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9826" w14:textId="6F19961F" w:rsidR="0022524E" w:rsidRDefault="0022524E" w:rsidP="00275F59">
      <w:pPr>
        <w:jc w:val="center"/>
        <w:rPr>
          <w:rFonts w:ascii="Calibri-Bold" w:hAnsi="Calibri-Bold" w:cs="Calibri-Bold"/>
          <w:b/>
          <w:bCs/>
          <w:color w:val="000000" w:themeColor="text1"/>
          <w:sz w:val="36"/>
          <w:szCs w:val="36"/>
        </w:rPr>
      </w:pPr>
      <w:r>
        <w:rPr>
          <w:rFonts w:ascii="Calibri-Bold" w:hAnsi="Calibri-Bold" w:cs="Calibri-Bold"/>
          <w:b/>
          <w:bCs/>
          <w:color w:val="000000" w:themeColor="text1"/>
          <w:sz w:val="36"/>
          <w:szCs w:val="36"/>
        </w:rPr>
        <w:t xml:space="preserve"> </w:t>
      </w:r>
      <w:r w:rsidR="005F5D63">
        <w:rPr>
          <w:rFonts w:ascii="Calibri-Bold" w:hAnsi="Calibri-Bold" w:cs="Calibri-Bold"/>
          <w:b/>
          <w:bCs/>
          <w:noProof/>
          <w:color w:val="000000" w:themeColor="text1"/>
          <w:sz w:val="36"/>
          <w:szCs w:val="36"/>
        </w:rPr>
        <w:drawing>
          <wp:inline distT="0" distB="0" distL="0" distR="0" wp14:anchorId="43A1285F" wp14:editId="7A9EB147">
            <wp:extent cx="6160844" cy="16535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CC Foundation logo test all lower case.jpg"/>
                    <pic:cNvPicPr/>
                  </pic:nvPicPr>
                  <pic:blipFill rotWithShape="1">
                    <a:blip r:embed="rId7" cstate="print">
                      <a:extLst>
                        <a:ext uri="{28A0092B-C50C-407E-A947-70E740481C1C}">
                          <a14:useLocalDpi xmlns:a14="http://schemas.microsoft.com/office/drawing/2010/main" val="0"/>
                        </a:ext>
                      </a:extLst>
                    </a:blip>
                    <a:srcRect r="13462"/>
                    <a:stretch/>
                  </pic:blipFill>
                  <pic:spPr bwMode="auto">
                    <a:xfrm>
                      <a:off x="0" y="0"/>
                      <a:ext cx="6168166" cy="1655505"/>
                    </a:xfrm>
                    <a:prstGeom prst="rect">
                      <a:avLst/>
                    </a:prstGeom>
                    <a:ln>
                      <a:noFill/>
                    </a:ln>
                    <a:extLst>
                      <a:ext uri="{53640926-AAD7-44D8-BBD7-CCE9431645EC}">
                        <a14:shadowObscured xmlns:a14="http://schemas.microsoft.com/office/drawing/2010/main"/>
                      </a:ext>
                    </a:extLst>
                  </pic:spPr>
                </pic:pic>
              </a:graphicData>
            </a:graphic>
          </wp:inline>
        </w:drawing>
      </w:r>
    </w:p>
    <w:p w14:paraId="76C826AE" w14:textId="152E9AD2" w:rsidR="0022524E" w:rsidRDefault="0022524E" w:rsidP="00275F59">
      <w:pPr>
        <w:jc w:val="center"/>
        <w:rPr>
          <w:rFonts w:ascii="Calibri-Bold" w:hAnsi="Calibri-Bold" w:cs="Calibri-Bold"/>
          <w:b/>
          <w:bCs/>
          <w:color w:val="000000" w:themeColor="text1"/>
          <w:sz w:val="36"/>
          <w:szCs w:val="36"/>
        </w:rPr>
      </w:pPr>
    </w:p>
    <w:p w14:paraId="2274BDF3" w14:textId="77777777" w:rsidR="0022524E" w:rsidRDefault="0022524E" w:rsidP="00275F59">
      <w:pPr>
        <w:jc w:val="center"/>
        <w:rPr>
          <w:rFonts w:ascii="Calibri-Bold" w:hAnsi="Calibri-Bold" w:cs="Calibri-Bold"/>
          <w:b/>
          <w:bCs/>
          <w:color w:val="000000" w:themeColor="text1"/>
          <w:sz w:val="36"/>
          <w:szCs w:val="36"/>
        </w:rPr>
      </w:pPr>
    </w:p>
    <w:p w14:paraId="4A738220" w14:textId="036173CB" w:rsidR="004A451C" w:rsidRDefault="00275F59" w:rsidP="004A451C">
      <w:pPr>
        <w:jc w:val="center"/>
        <w:rPr>
          <w:rFonts w:ascii="Calibri" w:hAnsi="Calibri" w:cs="Calibri"/>
          <w:color w:val="000000" w:themeColor="text1"/>
          <w:sz w:val="24"/>
          <w:szCs w:val="24"/>
        </w:rPr>
      </w:pPr>
      <w:r w:rsidRPr="00D8630D">
        <w:rPr>
          <w:rFonts w:ascii="Calibri-Bold" w:hAnsi="Calibri-Bold" w:cs="Calibri-Bold"/>
          <w:b/>
          <w:bCs/>
          <w:color w:val="000000" w:themeColor="text1"/>
          <w:sz w:val="36"/>
          <w:szCs w:val="36"/>
        </w:rPr>
        <w:t>INVESTMENT POLICY</w:t>
      </w:r>
      <w:r w:rsidR="0022524E">
        <w:rPr>
          <w:rFonts w:ascii="Calibri-Bold" w:hAnsi="Calibri-Bold" w:cs="Calibri-Bold"/>
          <w:b/>
          <w:bCs/>
          <w:color w:val="000000" w:themeColor="text1"/>
          <w:sz w:val="36"/>
          <w:szCs w:val="36"/>
        </w:rPr>
        <w:br/>
      </w:r>
      <w:r w:rsidRPr="00D8630D">
        <w:rPr>
          <w:rFonts w:ascii="Calibri-Bold" w:hAnsi="Calibri-Bold" w:cs="Calibri-Bold"/>
          <w:b/>
          <w:bCs/>
          <w:color w:val="000000" w:themeColor="text1"/>
          <w:sz w:val="36"/>
          <w:szCs w:val="36"/>
        </w:rPr>
        <w:t>OF THE</w:t>
      </w:r>
      <w:r w:rsidR="0022524E">
        <w:rPr>
          <w:rFonts w:ascii="Calibri-Bold" w:hAnsi="Calibri-Bold" w:cs="Calibri-Bold"/>
          <w:b/>
          <w:bCs/>
          <w:color w:val="000000" w:themeColor="text1"/>
          <w:sz w:val="36"/>
          <w:szCs w:val="36"/>
        </w:rPr>
        <w:br/>
      </w:r>
      <w:r w:rsidR="005F5D63">
        <w:rPr>
          <w:rFonts w:ascii="Calibri-Bold" w:hAnsi="Calibri-Bold" w:cs="Calibri-Bold"/>
          <w:b/>
          <w:bCs/>
          <w:color w:val="000000" w:themeColor="text1"/>
          <w:sz w:val="36"/>
          <w:szCs w:val="36"/>
        </w:rPr>
        <w:t>Wisconsin Foundation United Church of Christ</w:t>
      </w:r>
      <w:r w:rsidR="00D8630D">
        <w:rPr>
          <w:rFonts w:ascii="Calibri-Bold" w:hAnsi="Calibri-Bold" w:cs="Calibri-Bold"/>
          <w:b/>
          <w:bCs/>
          <w:color w:val="000000" w:themeColor="text1"/>
          <w:sz w:val="36"/>
          <w:szCs w:val="36"/>
        </w:rPr>
        <w:t>, Inc.</w:t>
      </w:r>
      <w:r w:rsidR="0022524E">
        <w:rPr>
          <w:rFonts w:ascii="Calibri-Bold" w:hAnsi="Calibri-Bold" w:cs="Calibri-Bold"/>
          <w:b/>
          <w:bCs/>
          <w:color w:val="000000" w:themeColor="text1"/>
          <w:sz w:val="36"/>
          <w:szCs w:val="36"/>
        </w:rPr>
        <w:br/>
      </w:r>
      <w:r w:rsidR="00BD222A">
        <w:rPr>
          <w:rFonts w:ascii="Calibri" w:hAnsi="Calibri" w:cs="Calibri"/>
          <w:color w:val="000000" w:themeColor="text1"/>
          <w:sz w:val="24"/>
          <w:szCs w:val="24"/>
        </w:rPr>
        <w:t>Revised</w:t>
      </w:r>
      <w:r w:rsidR="00D8630D">
        <w:rPr>
          <w:rFonts w:ascii="Calibri" w:hAnsi="Calibri" w:cs="Calibri"/>
          <w:color w:val="000000" w:themeColor="text1"/>
          <w:sz w:val="24"/>
          <w:szCs w:val="24"/>
        </w:rPr>
        <w:t xml:space="preserve"> </w:t>
      </w:r>
      <w:r w:rsidR="00C47FBD">
        <w:rPr>
          <w:rFonts w:ascii="Calibri" w:hAnsi="Calibri" w:cs="Calibri"/>
          <w:color w:val="000000" w:themeColor="text1"/>
          <w:sz w:val="24"/>
          <w:szCs w:val="24"/>
        </w:rPr>
        <w:t>January 3, 2020</w:t>
      </w:r>
    </w:p>
    <w:p w14:paraId="08E2105F" w14:textId="32E4E3E0" w:rsidR="0022524E" w:rsidRDefault="00FB6647" w:rsidP="0022524E">
      <w:pPr>
        <w:pageBreakBefore/>
        <w:jc w:val="center"/>
        <w:rPr>
          <w:rFonts w:ascii="Calibri-Bold" w:hAnsi="Calibri-Bold" w:cs="Calibri-Bold"/>
          <w:b/>
          <w:bCs/>
          <w:color w:val="000000" w:themeColor="text1"/>
          <w:sz w:val="28"/>
          <w:szCs w:val="28"/>
        </w:rPr>
      </w:pPr>
      <w:r w:rsidRPr="00D8630D">
        <w:rPr>
          <w:rFonts w:ascii="Calibri-Bold" w:hAnsi="Calibri-Bold" w:cs="Calibri-Bold"/>
          <w:b/>
          <w:bCs/>
          <w:color w:val="000000" w:themeColor="text1"/>
          <w:sz w:val="28"/>
          <w:szCs w:val="28"/>
        </w:rPr>
        <w:lastRenderedPageBreak/>
        <w:t>TABLE OF CONTENTS</w:t>
      </w:r>
    </w:p>
    <w:p w14:paraId="44061019" w14:textId="65F1856C" w:rsidR="0022524E" w:rsidRPr="005F286F"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PURPOSE</w:t>
      </w:r>
      <w:r w:rsidR="00D50387" w:rsidRPr="005F286F">
        <w:rPr>
          <w:rFonts w:ascii="Calibri" w:hAnsi="Calibri" w:cs="Calibri"/>
          <w:color w:val="000000" w:themeColor="text1"/>
          <w:sz w:val="28"/>
          <w:szCs w:val="28"/>
        </w:rPr>
        <w:tab/>
        <w:t>3</w:t>
      </w:r>
    </w:p>
    <w:p w14:paraId="391ABA41" w14:textId="223EC068" w:rsidR="0022524E" w:rsidRPr="005F286F"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INVESTMENT PHILOSOPHY</w:t>
      </w:r>
      <w:r w:rsidR="00D50387" w:rsidRPr="005F286F">
        <w:rPr>
          <w:rFonts w:ascii="Calibri" w:hAnsi="Calibri" w:cs="Calibri"/>
          <w:color w:val="000000" w:themeColor="text1"/>
          <w:sz w:val="28"/>
          <w:szCs w:val="28"/>
        </w:rPr>
        <w:tab/>
        <w:t>3</w:t>
      </w:r>
    </w:p>
    <w:p w14:paraId="2050C3C0" w14:textId="0714CA0C" w:rsidR="0022524E" w:rsidRPr="005F286F"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PERFORMANCE OBJECTIVE</w:t>
      </w:r>
      <w:r w:rsidR="00D50387" w:rsidRPr="005F286F">
        <w:rPr>
          <w:rFonts w:ascii="Calibri" w:hAnsi="Calibri" w:cs="Calibri"/>
          <w:color w:val="000000" w:themeColor="text1"/>
          <w:sz w:val="28"/>
          <w:szCs w:val="28"/>
        </w:rPr>
        <w:tab/>
        <w:t>4</w:t>
      </w:r>
    </w:p>
    <w:p w14:paraId="213CA78D" w14:textId="696C6360" w:rsidR="0022524E" w:rsidRPr="005F286F"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ROLES AND RESPONSIBILITIES</w:t>
      </w:r>
      <w:r w:rsidR="00D50387" w:rsidRPr="005F286F">
        <w:rPr>
          <w:rFonts w:ascii="Calibri" w:hAnsi="Calibri" w:cs="Calibri"/>
          <w:color w:val="000000" w:themeColor="text1"/>
          <w:sz w:val="28"/>
          <w:szCs w:val="28"/>
        </w:rPr>
        <w:tab/>
        <w:t>4</w:t>
      </w:r>
    </w:p>
    <w:p w14:paraId="7574C074" w14:textId="272A016B" w:rsidR="0022524E" w:rsidRPr="005F286F"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SELECTION, HIRING, AND TERMINATION OF INVESTMENTCONSULTANT/</w:t>
      </w:r>
      <w:r w:rsidR="00716D82" w:rsidRPr="005F286F">
        <w:rPr>
          <w:rFonts w:ascii="Calibri" w:hAnsi="Calibri" w:cs="Calibri"/>
          <w:color w:val="000000" w:themeColor="text1"/>
          <w:sz w:val="28"/>
          <w:szCs w:val="28"/>
        </w:rPr>
        <w:t xml:space="preserve"> </w:t>
      </w:r>
      <w:r w:rsidRPr="005F286F">
        <w:rPr>
          <w:rFonts w:ascii="Calibri" w:hAnsi="Calibri" w:cs="Calibri"/>
          <w:color w:val="000000" w:themeColor="text1"/>
          <w:sz w:val="28"/>
          <w:szCs w:val="28"/>
        </w:rPr>
        <w:t>ADVISOR</w:t>
      </w:r>
      <w:r w:rsidR="00D50387" w:rsidRPr="005F286F">
        <w:rPr>
          <w:rFonts w:ascii="Calibri" w:hAnsi="Calibri" w:cs="Calibri"/>
          <w:color w:val="000000" w:themeColor="text1"/>
          <w:sz w:val="28"/>
          <w:szCs w:val="28"/>
        </w:rPr>
        <w:tab/>
        <w:t>6</w:t>
      </w:r>
    </w:p>
    <w:p w14:paraId="68409BA2" w14:textId="77777777" w:rsidR="005F286F"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INVESTMENT PERFORMANCE REVIEW</w:t>
      </w:r>
      <w:r w:rsidR="00D50387" w:rsidRPr="005F286F">
        <w:rPr>
          <w:rFonts w:ascii="Calibri" w:hAnsi="Calibri" w:cs="Calibri"/>
          <w:color w:val="000000" w:themeColor="text1"/>
          <w:sz w:val="28"/>
          <w:szCs w:val="28"/>
        </w:rPr>
        <w:tab/>
        <w:t>6</w:t>
      </w:r>
    </w:p>
    <w:p w14:paraId="2B28684D" w14:textId="77777777" w:rsidR="0061337C"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5F286F">
        <w:rPr>
          <w:rFonts w:ascii="Calibri" w:hAnsi="Calibri" w:cs="Calibri"/>
          <w:color w:val="000000" w:themeColor="text1"/>
          <w:sz w:val="28"/>
          <w:szCs w:val="28"/>
        </w:rPr>
        <w:t>ACCEPTABLE INVESTMENTS</w:t>
      </w:r>
      <w:r w:rsidR="00D50387" w:rsidRPr="005F286F">
        <w:rPr>
          <w:rFonts w:ascii="Calibri" w:hAnsi="Calibri" w:cs="Calibri"/>
          <w:color w:val="000000" w:themeColor="text1"/>
          <w:sz w:val="28"/>
          <w:szCs w:val="28"/>
        </w:rPr>
        <w:tab/>
        <w:t>7</w:t>
      </w:r>
    </w:p>
    <w:p w14:paraId="1DF58F28" w14:textId="52F7826B" w:rsidR="0022524E" w:rsidRPr="0061337C" w:rsidRDefault="00FB6647" w:rsidP="0061337C">
      <w:pPr>
        <w:pStyle w:val="ListParagraph"/>
        <w:numPr>
          <w:ilvl w:val="0"/>
          <w:numId w:val="27"/>
        </w:numPr>
        <w:tabs>
          <w:tab w:val="right" w:pos="9270"/>
        </w:tabs>
        <w:ind w:left="540" w:hanging="540"/>
        <w:rPr>
          <w:rFonts w:ascii="Calibri" w:hAnsi="Calibri" w:cs="Calibri"/>
          <w:color w:val="000000" w:themeColor="text1"/>
          <w:sz w:val="28"/>
          <w:szCs w:val="28"/>
        </w:rPr>
      </w:pPr>
      <w:r w:rsidRPr="0061337C">
        <w:rPr>
          <w:rFonts w:ascii="Calibri" w:hAnsi="Calibri" w:cs="Calibri"/>
          <w:color w:val="000000" w:themeColor="text1"/>
          <w:sz w:val="28"/>
          <w:szCs w:val="28"/>
        </w:rPr>
        <w:t>POLICY CHANGES</w:t>
      </w:r>
      <w:r w:rsidR="00D50387" w:rsidRPr="0061337C">
        <w:rPr>
          <w:rFonts w:ascii="Calibri" w:hAnsi="Calibri" w:cs="Calibri"/>
          <w:color w:val="000000" w:themeColor="text1"/>
          <w:sz w:val="28"/>
          <w:szCs w:val="28"/>
        </w:rPr>
        <w:tab/>
      </w:r>
      <w:r w:rsidR="0042699B">
        <w:rPr>
          <w:rFonts w:ascii="Calibri" w:hAnsi="Calibri" w:cs="Calibri"/>
          <w:color w:val="000000" w:themeColor="text1"/>
          <w:sz w:val="28"/>
          <w:szCs w:val="28"/>
        </w:rPr>
        <w:t>7</w:t>
      </w:r>
    </w:p>
    <w:p w14:paraId="120A42FA" w14:textId="6C53906E" w:rsidR="00F016BF" w:rsidRDefault="00FB6647" w:rsidP="00275F59">
      <w:pPr>
        <w:jc w:val="center"/>
        <w:rPr>
          <w:rFonts w:ascii="Calibri-Bold" w:hAnsi="Calibri-Bold" w:cs="Calibri-Bold"/>
          <w:b/>
          <w:bCs/>
          <w:color w:val="000000" w:themeColor="text1"/>
          <w:sz w:val="28"/>
          <w:szCs w:val="28"/>
        </w:rPr>
      </w:pPr>
      <w:r w:rsidRPr="00D8630D">
        <w:rPr>
          <w:rFonts w:ascii="Calibri-Bold" w:hAnsi="Calibri-Bold" w:cs="Calibri-Bold"/>
          <w:b/>
          <w:bCs/>
          <w:color w:val="000000" w:themeColor="text1"/>
          <w:sz w:val="28"/>
          <w:szCs w:val="28"/>
        </w:rPr>
        <w:t>APPENDICES</w:t>
      </w:r>
    </w:p>
    <w:p w14:paraId="386D71DB" w14:textId="1A5C10FC" w:rsidR="00BD222A" w:rsidRDefault="00FB6647" w:rsidP="0061337C">
      <w:pPr>
        <w:pStyle w:val="ListParagraph"/>
        <w:numPr>
          <w:ilvl w:val="0"/>
          <w:numId w:val="28"/>
        </w:numPr>
        <w:tabs>
          <w:tab w:val="right" w:pos="9270"/>
        </w:tabs>
        <w:ind w:left="630" w:hanging="630"/>
        <w:rPr>
          <w:rFonts w:ascii="Calibri" w:hAnsi="Calibri" w:cs="Calibri"/>
          <w:color w:val="000000" w:themeColor="text1"/>
          <w:sz w:val="28"/>
          <w:szCs w:val="28"/>
        </w:rPr>
      </w:pPr>
      <w:r w:rsidRPr="00D8630D">
        <w:rPr>
          <w:rFonts w:ascii="Calibri" w:hAnsi="Calibri" w:cs="Calibri"/>
          <w:color w:val="000000" w:themeColor="text1"/>
          <w:sz w:val="28"/>
          <w:szCs w:val="28"/>
        </w:rPr>
        <w:t>STRATEGIC ASSET ALLOCATION AND APPROVED BENCHMARKS</w:t>
      </w:r>
      <w:r w:rsidR="00D50387">
        <w:rPr>
          <w:rFonts w:ascii="Calibri" w:hAnsi="Calibri" w:cs="Calibri"/>
          <w:color w:val="000000" w:themeColor="text1"/>
          <w:sz w:val="28"/>
          <w:szCs w:val="28"/>
        </w:rPr>
        <w:tab/>
      </w:r>
      <w:r w:rsidR="0042699B">
        <w:rPr>
          <w:rFonts w:ascii="Calibri" w:hAnsi="Calibri" w:cs="Calibri"/>
          <w:color w:val="000000" w:themeColor="text1"/>
          <w:sz w:val="28"/>
          <w:szCs w:val="28"/>
        </w:rPr>
        <w:t>8</w:t>
      </w:r>
    </w:p>
    <w:p w14:paraId="3FB0CBAD" w14:textId="7C827CB1" w:rsidR="0022524E" w:rsidRPr="0022524E" w:rsidRDefault="00B56F64" w:rsidP="0022524E">
      <w:pPr>
        <w:pStyle w:val="ListParagraph"/>
        <w:pageBreakBefore/>
        <w:numPr>
          <w:ilvl w:val="0"/>
          <w:numId w:val="8"/>
        </w:numPr>
        <w:rPr>
          <w:rFonts w:ascii="Calibri-Bold" w:hAnsi="Calibri-Bold" w:cs="Calibri-Bold"/>
          <w:b/>
          <w:bCs/>
          <w:color w:val="000000" w:themeColor="text1"/>
          <w:sz w:val="24"/>
          <w:szCs w:val="24"/>
        </w:rPr>
      </w:pPr>
      <w:r w:rsidRPr="0022524E">
        <w:rPr>
          <w:rFonts w:ascii="Calibri-Bold" w:hAnsi="Calibri-Bold" w:cs="Calibri-Bold"/>
          <w:b/>
          <w:bCs/>
          <w:color w:val="000000" w:themeColor="text1"/>
          <w:sz w:val="24"/>
          <w:szCs w:val="24"/>
        </w:rPr>
        <w:lastRenderedPageBreak/>
        <w:t>PURPOSE</w:t>
      </w:r>
    </w:p>
    <w:p w14:paraId="0DF4B617" w14:textId="68FC509F" w:rsidR="0022524E" w:rsidRPr="0022524E" w:rsidRDefault="00B56F64" w:rsidP="0022524E">
      <w:pPr>
        <w:rPr>
          <w:rFonts w:ascii="Calibri" w:hAnsi="Calibri" w:cs="Calibri"/>
          <w:color w:val="000000" w:themeColor="text1"/>
          <w:sz w:val="24"/>
          <w:szCs w:val="24"/>
        </w:rPr>
      </w:pPr>
      <w:r w:rsidRPr="0022524E">
        <w:rPr>
          <w:rFonts w:ascii="Calibri" w:hAnsi="Calibri" w:cs="Calibri"/>
          <w:color w:val="000000" w:themeColor="text1"/>
          <w:sz w:val="24"/>
          <w:szCs w:val="24"/>
        </w:rPr>
        <w:t xml:space="preserve">The purpose of this document is to establish an Investment Policy for the </w:t>
      </w:r>
      <w:r w:rsidR="005F5D63">
        <w:rPr>
          <w:rFonts w:ascii="Calibri" w:hAnsi="Calibri" w:cs="Calibri"/>
          <w:color w:val="000000" w:themeColor="text1"/>
          <w:sz w:val="24"/>
          <w:szCs w:val="24"/>
        </w:rPr>
        <w:t>Wisconsin Foundation UCC</w:t>
      </w:r>
      <w:r w:rsidR="00D8630D" w:rsidRPr="0022524E">
        <w:rPr>
          <w:rFonts w:ascii="Calibri" w:hAnsi="Calibri" w:cs="Calibri"/>
          <w:color w:val="000000" w:themeColor="text1"/>
          <w:sz w:val="24"/>
          <w:szCs w:val="24"/>
        </w:rPr>
        <w:t>, Inc.</w:t>
      </w:r>
      <w:r w:rsidRPr="0022524E">
        <w:rPr>
          <w:rFonts w:ascii="Calibri" w:hAnsi="Calibri" w:cs="Calibri"/>
          <w:color w:val="000000" w:themeColor="text1"/>
          <w:sz w:val="24"/>
          <w:szCs w:val="24"/>
        </w:rPr>
        <w:t xml:space="preserve">, also referred to in this document as the </w:t>
      </w:r>
      <w:r w:rsidR="00021975">
        <w:rPr>
          <w:rFonts w:ascii="Calibri" w:hAnsi="Calibri" w:cs="Calibri"/>
          <w:color w:val="000000" w:themeColor="text1"/>
          <w:sz w:val="24"/>
          <w:szCs w:val="24"/>
        </w:rPr>
        <w:t>“</w:t>
      </w:r>
      <w:r w:rsidRPr="0022524E">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0022524E" w:rsidRP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 xml:space="preserve">This document was </w:t>
      </w:r>
      <w:r w:rsidR="000978B2" w:rsidRPr="0022524E">
        <w:rPr>
          <w:rFonts w:ascii="Calibri" w:hAnsi="Calibri" w:cs="Calibri"/>
          <w:color w:val="000000" w:themeColor="text1"/>
          <w:sz w:val="24"/>
          <w:szCs w:val="24"/>
        </w:rPr>
        <w:t>drafted</w:t>
      </w:r>
      <w:r w:rsidRPr="0022524E">
        <w:rPr>
          <w:rFonts w:ascii="Calibri" w:hAnsi="Calibri" w:cs="Calibri"/>
          <w:color w:val="000000" w:themeColor="text1"/>
          <w:sz w:val="24"/>
          <w:szCs w:val="24"/>
        </w:rPr>
        <w:t xml:space="preserve"> in </w:t>
      </w:r>
      <w:r w:rsidR="000978B2" w:rsidRPr="0022524E">
        <w:rPr>
          <w:rFonts w:ascii="Calibri" w:hAnsi="Calibri" w:cs="Calibri"/>
          <w:color w:val="000000" w:themeColor="text1"/>
          <w:sz w:val="24"/>
          <w:szCs w:val="24"/>
        </w:rPr>
        <w:t>October</w:t>
      </w:r>
      <w:r w:rsidRPr="0022524E">
        <w:rPr>
          <w:rFonts w:ascii="Calibri" w:hAnsi="Calibri" w:cs="Calibri"/>
          <w:color w:val="000000" w:themeColor="text1"/>
          <w:sz w:val="24"/>
          <w:szCs w:val="24"/>
        </w:rPr>
        <w:t xml:space="preserve"> 20</w:t>
      </w:r>
      <w:r w:rsidR="000978B2" w:rsidRPr="0022524E">
        <w:rPr>
          <w:rFonts w:ascii="Calibri" w:hAnsi="Calibri" w:cs="Calibri"/>
          <w:color w:val="000000" w:themeColor="text1"/>
          <w:sz w:val="24"/>
          <w:szCs w:val="24"/>
        </w:rPr>
        <w:t>19</w:t>
      </w:r>
      <w:r w:rsidRPr="0022524E">
        <w:rPr>
          <w:rFonts w:ascii="Calibri" w:hAnsi="Calibri" w:cs="Calibri"/>
          <w:color w:val="000000" w:themeColor="text1"/>
          <w:sz w:val="24"/>
          <w:szCs w:val="24"/>
        </w:rPr>
        <w:t xml:space="preserve"> by </w:t>
      </w:r>
      <w:r w:rsidR="00C751A9">
        <w:rPr>
          <w:rFonts w:ascii="Calibri" w:hAnsi="Calibri" w:cs="Calibri"/>
          <w:color w:val="000000" w:themeColor="text1"/>
          <w:sz w:val="24"/>
          <w:szCs w:val="24"/>
        </w:rPr>
        <w:t xml:space="preserve">the </w:t>
      </w:r>
      <w:r w:rsidRPr="0022524E">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22524E">
        <w:rPr>
          <w:rFonts w:ascii="Calibri" w:hAnsi="Calibri" w:cs="Calibri"/>
          <w:color w:val="000000" w:themeColor="text1"/>
          <w:sz w:val="24"/>
          <w:szCs w:val="24"/>
        </w:rPr>
        <w:t xml:space="preserve">s </w:t>
      </w:r>
      <w:r w:rsidR="000978B2" w:rsidRPr="0022524E">
        <w:rPr>
          <w:rFonts w:ascii="Calibri" w:hAnsi="Calibri" w:cs="Calibri"/>
          <w:color w:val="000000" w:themeColor="text1"/>
          <w:sz w:val="24"/>
          <w:szCs w:val="24"/>
        </w:rPr>
        <w:t>Board of Directors</w:t>
      </w:r>
      <w:r w:rsidR="0022524E" w:rsidRPr="0022524E">
        <w:rPr>
          <w:rFonts w:ascii="Calibri" w:hAnsi="Calibri" w:cs="Calibri"/>
          <w:color w:val="000000" w:themeColor="text1"/>
          <w:sz w:val="24"/>
          <w:szCs w:val="24"/>
        </w:rPr>
        <w:t xml:space="preserve"> </w:t>
      </w:r>
      <w:r w:rsidR="00021975">
        <w:rPr>
          <w:rFonts w:ascii="Calibri" w:hAnsi="Calibri" w:cs="Calibri"/>
          <w:color w:val="000000" w:themeColor="text1"/>
          <w:sz w:val="24"/>
          <w:szCs w:val="24"/>
        </w:rPr>
        <w:t xml:space="preserve">(“Board”) </w:t>
      </w:r>
      <w:r w:rsidRPr="0022524E">
        <w:rPr>
          <w:rFonts w:ascii="Calibri" w:hAnsi="Calibri" w:cs="Calibri"/>
          <w:color w:val="000000" w:themeColor="text1"/>
          <w:sz w:val="24"/>
          <w:szCs w:val="24"/>
        </w:rPr>
        <w:t xml:space="preserve">and was approved by </w:t>
      </w:r>
      <w:r w:rsidR="00021975">
        <w:rPr>
          <w:rFonts w:ascii="Calibri" w:hAnsi="Calibri" w:cs="Calibri"/>
          <w:color w:val="000000" w:themeColor="text1"/>
          <w:sz w:val="24"/>
          <w:szCs w:val="24"/>
        </w:rPr>
        <w:t>the</w:t>
      </w:r>
      <w:r w:rsidR="00172E54">
        <w:rPr>
          <w:rFonts w:ascii="Calibri" w:hAnsi="Calibri" w:cs="Calibri"/>
          <w:color w:val="000000" w:themeColor="text1"/>
          <w:sz w:val="24"/>
          <w:szCs w:val="24"/>
        </w:rPr>
        <w:t xml:space="preserve"> Board </w:t>
      </w:r>
      <w:r w:rsidRPr="0022524E">
        <w:rPr>
          <w:rFonts w:ascii="Calibri" w:hAnsi="Calibri" w:cs="Calibri"/>
          <w:color w:val="000000" w:themeColor="text1"/>
          <w:sz w:val="24"/>
          <w:szCs w:val="24"/>
        </w:rPr>
        <w:t xml:space="preserve">on </w:t>
      </w:r>
      <w:r w:rsidR="00C13037">
        <w:rPr>
          <w:rFonts w:ascii="Calibri" w:hAnsi="Calibri" w:cs="Calibri"/>
          <w:color w:val="000000" w:themeColor="text1"/>
          <w:sz w:val="24"/>
          <w:szCs w:val="24"/>
        </w:rPr>
        <w:t>January 3, 2020</w:t>
      </w:r>
      <w:r w:rsidRPr="0022524E">
        <w:rPr>
          <w:rFonts w:ascii="Calibri" w:hAnsi="Calibri" w:cs="Calibri"/>
          <w:color w:val="000000" w:themeColor="text1"/>
          <w:sz w:val="24"/>
          <w:szCs w:val="24"/>
        </w:rPr>
        <w:t>. Specifically, this document will:</w:t>
      </w:r>
    </w:p>
    <w:p w14:paraId="385AACDC" w14:textId="77777777" w:rsidR="0022524E" w:rsidRDefault="00B56F64" w:rsidP="0022524E">
      <w:pPr>
        <w:pStyle w:val="ListParagraph"/>
        <w:numPr>
          <w:ilvl w:val="0"/>
          <w:numId w:val="9"/>
        </w:numPr>
        <w:rPr>
          <w:rFonts w:ascii="Calibri" w:hAnsi="Calibri" w:cs="Calibri"/>
          <w:color w:val="000000" w:themeColor="text1"/>
          <w:sz w:val="24"/>
          <w:szCs w:val="24"/>
        </w:rPr>
      </w:pPr>
      <w:r w:rsidRPr="0022524E">
        <w:rPr>
          <w:rFonts w:ascii="Calibri" w:hAnsi="Calibri" w:cs="Calibri"/>
          <w:color w:val="000000" w:themeColor="text1"/>
          <w:sz w:val="24"/>
          <w:szCs w:val="24"/>
        </w:rPr>
        <w:t>Define the investment philosophy and process for managing the investment assets.</w:t>
      </w:r>
    </w:p>
    <w:p w14:paraId="7428ACAA" w14:textId="77777777" w:rsidR="0022524E" w:rsidRDefault="00B56F64" w:rsidP="0022524E">
      <w:pPr>
        <w:pStyle w:val="ListParagraph"/>
        <w:numPr>
          <w:ilvl w:val="0"/>
          <w:numId w:val="9"/>
        </w:numPr>
        <w:rPr>
          <w:rFonts w:ascii="Calibri" w:hAnsi="Calibri" w:cs="Calibri"/>
          <w:color w:val="000000" w:themeColor="text1"/>
          <w:sz w:val="24"/>
          <w:szCs w:val="24"/>
        </w:rPr>
      </w:pPr>
      <w:r w:rsidRPr="0022524E">
        <w:rPr>
          <w:rFonts w:ascii="Calibri" w:hAnsi="Calibri" w:cs="Calibri"/>
          <w:color w:val="000000" w:themeColor="text1"/>
          <w:sz w:val="24"/>
          <w:szCs w:val="24"/>
        </w:rPr>
        <w:t>Define appropriate asset classes, acceptable asset allocation ranges, and appropriate</w:t>
      </w:r>
      <w:r w:rsidR="0022524E" w:rsidRP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asset class benchmarks.</w:t>
      </w:r>
    </w:p>
    <w:p w14:paraId="1F41D389" w14:textId="364C2962" w:rsidR="0022524E" w:rsidRDefault="00B56F64" w:rsidP="0022524E">
      <w:pPr>
        <w:pStyle w:val="ListParagraph"/>
        <w:numPr>
          <w:ilvl w:val="0"/>
          <w:numId w:val="9"/>
        </w:numPr>
        <w:rPr>
          <w:rFonts w:ascii="Calibri" w:hAnsi="Calibri" w:cs="Calibri"/>
          <w:color w:val="000000" w:themeColor="text1"/>
          <w:sz w:val="24"/>
          <w:szCs w:val="24"/>
        </w:rPr>
      </w:pPr>
      <w:r w:rsidRPr="0022524E">
        <w:rPr>
          <w:rFonts w:ascii="Calibri" w:hAnsi="Calibri" w:cs="Calibri"/>
          <w:color w:val="000000" w:themeColor="text1"/>
          <w:sz w:val="24"/>
          <w:szCs w:val="24"/>
        </w:rPr>
        <w:t xml:space="preserve">Define roles of the Finance Committee, the </w:t>
      </w:r>
      <w:r w:rsidR="007F40B6">
        <w:rPr>
          <w:rFonts w:ascii="Calibri" w:hAnsi="Calibri" w:cs="Calibri"/>
          <w:color w:val="000000" w:themeColor="text1"/>
          <w:sz w:val="24"/>
          <w:szCs w:val="24"/>
        </w:rPr>
        <w:t>Foundation</w:t>
      </w:r>
      <w:r w:rsidRPr="0022524E">
        <w:rPr>
          <w:rFonts w:ascii="Calibri" w:hAnsi="Calibri" w:cs="Calibri"/>
          <w:color w:val="000000" w:themeColor="text1"/>
          <w:sz w:val="24"/>
          <w:szCs w:val="24"/>
        </w:rPr>
        <w:t xml:space="preserve"> Professional Staff,</w:t>
      </w:r>
      <w:r w:rsidR="0022524E" w:rsidRP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and Investment Consultant/Advisor.</w:t>
      </w:r>
    </w:p>
    <w:p w14:paraId="61C88851" w14:textId="77777777" w:rsidR="0022524E" w:rsidRDefault="00B56F64" w:rsidP="0022524E">
      <w:pPr>
        <w:pStyle w:val="ListParagraph"/>
        <w:numPr>
          <w:ilvl w:val="0"/>
          <w:numId w:val="9"/>
        </w:numPr>
        <w:rPr>
          <w:rFonts w:ascii="Calibri" w:hAnsi="Calibri" w:cs="Calibri"/>
          <w:color w:val="000000" w:themeColor="text1"/>
          <w:sz w:val="24"/>
          <w:szCs w:val="24"/>
        </w:rPr>
      </w:pPr>
      <w:r w:rsidRPr="0022524E">
        <w:rPr>
          <w:rFonts w:ascii="Calibri" w:hAnsi="Calibri" w:cs="Calibri"/>
          <w:color w:val="000000" w:themeColor="text1"/>
          <w:sz w:val="24"/>
          <w:szCs w:val="24"/>
        </w:rPr>
        <w:t>Establish asset allocation and investment parameters for Investment</w:t>
      </w:r>
      <w:r w:rsidR="0022524E" w:rsidRP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Consultants/Advisors to follow when making investment recommendations and</w:t>
      </w:r>
      <w:r w:rsid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decisions.</w:t>
      </w:r>
    </w:p>
    <w:p w14:paraId="1073C84B" w14:textId="77777777" w:rsidR="0022524E" w:rsidRDefault="00B56F64" w:rsidP="0022524E">
      <w:pPr>
        <w:pStyle w:val="ListParagraph"/>
        <w:numPr>
          <w:ilvl w:val="0"/>
          <w:numId w:val="9"/>
        </w:numPr>
        <w:rPr>
          <w:rFonts w:ascii="Calibri" w:hAnsi="Calibri" w:cs="Calibri"/>
          <w:color w:val="000000" w:themeColor="text1"/>
          <w:sz w:val="24"/>
          <w:szCs w:val="24"/>
        </w:rPr>
      </w:pPr>
      <w:r w:rsidRPr="0022524E">
        <w:rPr>
          <w:rFonts w:ascii="Calibri" w:hAnsi="Calibri" w:cs="Calibri"/>
          <w:color w:val="000000" w:themeColor="text1"/>
          <w:sz w:val="24"/>
          <w:szCs w:val="24"/>
        </w:rPr>
        <w:t>Define standards for monitoring and evaluating the performance of Investment</w:t>
      </w:r>
      <w:r w:rsidR="0022524E" w:rsidRP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Managers.</w:t>
      </w:r>
    </w:p>
    <w:p w14:paraId="40ACC12B" w14:textId="0A45D1BE" w:rsidR="0022524E" w:rsidRPr="0022524E" w:rsidRDefault="00B56F64" w:rsidP="0022524E">
      <w:pPr>
        <w:pStyle w:val="ListParagraph"/>
        <w:numPr>
          <w:ilvl w:val="0"/>
          <w:numId w:val="9"/>
        </w:numPr>
        <w:rPr>
          <w:rFonts w:ascii="Calibri" w:hAnsi="Calibri" w:cs="Calibri"/>
          <w:color w:val="000000" w:themeColor="text1"/>
          <w:sz w:val="24"/>
          <w:szCs w:val="24"/>
        </w:rPr>
      </w:pPr>
      <w:r w:rsidRPr="0022524E">
        <w:rPr>
          <w:rFonts w:ascii="Calibri" w:hAnsi="Calibri" w:cs="Calibri"/>
          <w:color w:val="000000" w:themeColor="text1"/>
          <w:sz w:val="24"/>
          <w:szCs w:val="24"/>
        </w:rPr>
        <w:t>Define standards to preserve the portfolio</w:t>
      </w:r>
      <w:r w:rsidR="00021975">
        <w:rPr>
          <w:rFonts w:ascii="Calibri" w:hAnsi="Calibri" w:cs="Calibri"/>
          <w:color w:val="000000" w:themeColor="text1"/>
          <w:sz w:val="16"/>
          <w:szCs w:val="16"/>
        </w:rPr>
        <w:t>’</w:t>
      </w:r>
      <w:r w:rsidRPr="0022524E">
        <w:rPr>
          <w:rFonts w:ascii="Calibri" w:hAnsi="Calibri" w:cs="Calibri"/>
          <w:color w:val="000000" w:themeColor="text1"/>
          <w:sz w:val="24"/>
          <w:szCs w:val="24"/>
        </w:rPr>
        <w:t>s purchasing power through asset</w:t>
      </w:r>
      <w:r w:rsidR="00573E0C" w:rsidRPr="0022524E">
        <w:rPr>
          <w:rFonts w:ascii="Calibri" w:hAnsi="Calibri" w:cs="Calibri"/>
          <w:color w:val="000000" w:themeColor="text1"/>
          <w:sz w:val="24"/>
          <w:szCs w:val="24"/>
        </w:rPr>
        <w:t xml:space="preserve"> </w:t>
      </w:r>
      <w:r w:rsidRPr="0022524E">
        <w:rPr>
          <w:rFonts w:ascii="Calibri" w:hAnsi="Calibri" w:cs="Calibri"/>
          <w:color w:val="000000" w:themeColor="text1"/>
          <w:sz w:val="24"/>
          <w:szCs w:val="24"/>
        </w:rPr>
        <w:t>growth at least equal to the spending policy plus the rate of inflation.</w:t>
      </w:r>
    </w:p>
    <w:p w14:paraId="2123B45E" w14:textId="7EB948E2" w:rsidR="0022524E" w:rsidRDefault="00B56F64" w:rsidP="0022524E">
      <w:pPr>
        <w:rPr>
          <w:rFonts w:ascii="Calibri" w:hAnsi="Calibri" w:cs="Calibri"/>
          <w:color w:val="000000" w:themeColor="text1"/>
          <w:sz w:val="24"/>
          <w:szCs w:val="24"/>
        </w:rPr>
      </w:pPr>
      <w:r w:rsidRPr="00D8630D">
        <w:rPr>
          <w:rFonts w:ascii="Calibri" w:hAnsi="Calibri" w:cs="Calibri"/>
          <w:color w:val="000000" w:themeColor="text1"/>
          <w:sz w:val="24"/>
          <w:szCs w:val="24"/>
        </w:rPr>
        <w:t xml:space="preserve">The </w:t>
      </w:r>
      <w:r w:rsidR="007F40B6">
        <w:rPr>
          <w:rFonts w:ascii="Calibri" w:hAnsi="Calibri" w:cs="Calibri"/>
          <w:color w:val="000000" w:themeColor="text1"/>
          <w:sz w:val="24"/>
          <w:szCs w:val="24"/>
        </w:rPr>
        <w:t>Foundation</w:t>
      </w:r>
      <w:r w:rsidRPr="00D8630D">
        <w:rPr>
          <w:rFonts w:ascii="Calibri" w:hAnsi="Calibri" w:cs="Calibri"/>
          <w:color w:val="000000" w:themeColor="text1"/>
          <w:sz w:val="24"/>
          <w:szCs w:val="24"/>
        </w:rPr>
        <w:t xml:space="preserve"> seeks to achieve these objectives using the following</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investment philosophy.</w:t>
      </w:r>
    </w:p>
    <w:p w14:paraId="28EECECE" w14:textId="6C8070B4" w:rsidR="007F40B6" w:rsidRPr="007F40B6" w:rsidRDefault="00B56F64" w:rsidP="007F40B6">
      <w:pPr>
        <w:pStyle w:val="ListParagraph"/>
        <w:numPr>
          <w:ilvl w:val="0"/>
          <w:numId w:val="8"/>
        </w:numPr>
        <w:rPr>
          <w:rFonts w:ascii="Calibri-Bold" w:hAnsi="Calibri-Bold" w:cs="Calibri-Bold"/>
          <w:b/>
          <w:bCs/>
          <w:color w:val="000000" w:themeColor="text1"/>
          <w:sz w:val="24"/>
          <w:szCs w:val="24"/>
        </w:rPr>
      </w:pPr>
      <w:r w:rsidRPr="007F40B6">
        <w:rPr>
          <w:rFonts w:ascii="Calibri-Bold" w:hAnsi="Calibri-Bold" w:cs="Calibri-Bold"/>
          <w:b/>
          <w:bCs/>
          <w:color w:val="000000" w:themeColor="text1"/>
          <w:sz w:val="24"/>
          <w:szCs w:val="24"/>
        </w:rPr>
        <w:t>INVESTMENT PHILOSOPHY</w:t>
      </w:r>
    </w:p>
    <w:p w14:paraId="1BF5558A" w14:textId="53998ED5" w:rsidR="0022524E" w:rsidRPr="007F40B6" w:rsidRDefault="00B56F64" w:rsidP="007F40B6">
      <w:pPr>
        <w:rPr>
          <w:rFonts w:ascii="Calibri" w:hAnsi="Calibri" w:cs="Calibri"/>
          <w:color w:val="000000" w:themeColor="text1"/>
          <w:sz w:val="24"/>
          <w:szCs w:val="24"/>
        </w:rPr>
      </w:pPr>
      <w:r w:rsidRPr="007F40B6">
        <w:rPr>
          <w:rFonts w:ascii="Calibri" w:hAnsi="Calibri" w:cs="Calibri"/>
          <w:color w:val="000000" w:themeColor="text1"/>
          <w:sz w:val="24"/>
          <w:szCs w:val="24"/>
        </w:rPr>
        <w:t xml:space="preserve">The </w:t>
      </w:r>
      <w:r w:rsidR="007F40B6">
        <w:rPr>
          <w:rFonts w:ascii="Calibri" w:hAnsi="Calibri" w:cs="Calibri"/>
          <w:color w:val="000000" w:themeColor="text1"/>
          <w:sz w:val="24"/>
          <w:szCs w:val="24"/>
        </w:rPr>
        <w:t>Foundation</w:t>
      </w:r>
      <w:r w:rsidRPr="007F40B6">
        <w:rPr>
          <w:rFonts w:ascii="Calibri" w:hAnsi="Calibri" w:cs="Calibri"/>
          <w:color w:val="000000" w:themeColor="text1"/>
          <w:sz w:val="24"/>
          <w:szCs w:val="24"/>
        </w:rPr>
        <w:t xml:space="preserve"> will use a </w:t>
      </w:r>
      <w:r w:rsidR="00021975">
        <w:rPr>
          <w:rFonts w:ascii="Calibri" w:hAnsi="Calibri" w:cs="Calibri"/>
          <w:color w:val="000000" w:themeColor="text1"/>
          <w:sz w:val="24"/>
          <w:szCs w:val="24"/>
        </w:rPr>
        <w:t>“</w:t>
      </w:r>
      <w:r w:rsidRPr="007F40B6">
        <w:rPr>
          <w:rFonts w:ascii="Calibri" w:hAnsi="Calibri" w:cs="Calibri"/>
          <w:color w:val="000000" w:themeColor="text1"/>
          <w:sz w:val="24"/>
          <w:szCs w:val="24"/>
        </w:rPr>
        <w:t>Total Return</w:t>
      </w:r>
      <w:r w:rsidR="00021975">
        <w:rPr>
          <w:rFonts w:ascii="Calibri" w:hAnsi="Calibri" w:cs="Calibri"/>
          <w:color w:val="000000" w:themeColor="text1"/>
          <w:sz w:val="24"/>
          <w:szCs w:val="24"/>
        </w:rPr>
        <w:t>”</w:t>
      </w:r>
      <w:r w:rsidRPr="007F40B6">
        <w:rPr>
          <w:rFonts w:ascii="Calibri" w:hAnsi="Calibri" w:cs="Calibri"/>
          <w:color w:val="000000" w:themeColor="text1"/>
          <w:sz w:val="24"/>
          <w:szCs w:val="24"/>
        </w:rPr>
        <w:t xml:space="preserve"> approach combining both income and</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capital appreciation when reviewing overall results.</w:t>
      </w:r>
    </w:p>
    <w:p w14:paraId="6AD717A6" w14:textId="1F7363EB" w:rsidR="0022524E" w:rsidRDefault="00B56F64" w:rsidP="0022524E">
      <w:pPr>
        <w:rPr>
          <w:rFonts w:ascii="Calibri" w:hAnsi="Calibri" w:cs="Calibri"/>
          <w:color w:val="000000" w:themeColor="text1"/>
          <w:sz w:val="24"/>
          <w:szCs w:val="24"/>
        </w:rPr>
      </w:pPr>
      <w:r w:rsidRPr="00D8630D">
        <w:rPr>
          <w:rFonts w:ascii="Calibri" w:hAnsi="Calibri" w:cs="Calibri"/>
          <w:color w:val="000000" w:themeColor="text1"/>
          <w:sz w:val="24"/>
          <w:szCs w:val="24"/>
        </w:rPr>
        <w:t>As a long‐term organization, the following issues are significant factors in the prudent</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 xml:space="preserve">allocation of the </w:t>
      </w:r>
      <w:r w:rsidR="007F40B6">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D8630D">
        <w:rPr>
          <w:rFonts w:ascii="Calibri" w:hAnsi="Calibri" w:cs="Calibri"/>
          <w:color w:val="000000" w:themeColor="text1"/>
          <w:sz w:val="24"/>
          <w:szCs w:val="24"/>
        </w:rPr>
        <w:t>s investment assets:</w:t>
      </w:r>
    </w:p>
    <w:p w14:paraId="6DD98929" w14:textId="585A03FC" w:rsidR="0022524E" w:rsidRDefault="00B56F64" w:rsidP="0022524E">
      <w:pPr>
        <w:rPr>
          <w:rFonts w:ascii="Calibri" w:hAnsi="Calibri" w:cs="Calibri"/>
          <w:color w:val="000000" w:themeColor="text1"/>
          <w:sz w:val="24"/>
          <w:szCs w:val="24"/>
        </w:rPr>
      </w:pPr>
      <w:r w:rsidRPr="00D8630D">
        <w:rPr>
          <w:rFonts w:ascii="Calibri" w:hAnsi="Calibri" w:cs="Calibri"/>
          <w:color w:val="000000" w:themeColor="text1"/>
          <w:sz w:val="24"/>
          <w:szCs w:val="24"/>
        </w:rPr>
        <w:t>The portfolio has been constructed with the goal of achieving a rate of return that will support</w:t>
      </w:r>
      <w:r w:rsidR="0022524E">
        <w:rPr>
          <w:rFonts w:ascii="Calibri" w:hAnsi="Calibri" w:cs="Calibri"/>
          <w:color w:val="000000" w:themeColor="text1"/>
          <w:sz w:val="24"/>
          <w:szCs w:val="24"/>
        </w:rPr>
        <w:t xml:space="preserve"> </w:t>
      </w:r>
      <w:r w:rsidR="007F40B6">
        <w:rPr>
          <w:rFonts w:ascii="Calibri" w:hAnsi="Calibri" w:cs="Calibri"/>
          <w:color w:val="000000" w:themeColor="text1"/>
          <w:sz w:val="24"/>
          <w:szCs w:val="24"/>
        </w:rPr>
        <w:t>the Foundation</w:t>
      </w:r>
      <w:r w:rsidR="00021975">
        <w:rPr>
          <w:rFonts w:ascii="Calibri" w:hAnsi="Calibri" w:cs="Calibri"/>
          <w:color w:val="000000" w:themeColor="text1"/>
          <w:sz w:val="24"/>
          <w:szCs w:val="24"/>
        </w:rPr>
        <w:t>’</w:t>
      </w:r>
      <w:r w:rsidR="007F40B6">
        <w:rPr>
          <w:rFonts w:ascii="Calibri" w:hAnsi="Calibri" w:cs="Calibri"/>
          <w:color w:val="000000" w:themeColor="text1"/>
          <w:sz w:val="24"/>
          <w:szCs w:val="24"/>
        </w:rPr>
        <w:t>s</w:t>
      </w:r>
      <w:r w:rsidRPr="00D8630D">
        <w:rPr>
          <w:rFonts w:ascii="Calibri" w:hAnsi="Calibri" w:cs="Calibri"/>
          <w:color w:val="000000" w:themeColor="text1"/>
          <w:sz w:val="24"/>
          <w:szCs w:val="24"/>
        </w:rPr>
        <w:t xml:space="preserve"> distribution policy while protecting its assets from inflation. The </w:t>
      </w:r>
      <w:r w:rsidR="007F40B6">
        <w:rPr>
          <w:rFonts w:ascii="Calibri" w:hAnsi="Calibri" w:cs="Calibri"/>
          <w:color w:val="000000" w:themeColor="text1"/>
          <w:sz w:val="24"/>
          <w:szCs w:val="24"/>
        </w:rPr>
        <w:t>Foundation</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believes that the most effective way to establish an appropriate volatility level for the portfolio</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is through a well‐diversified mix of assets</w:t>
      </w:r>
      <w:r w:rsidR="007F40B6">
        <w:rPr>
          <w:rFonts w:ascii="Calibri" w:hAnsi="Calibri" w:cs="Calibri"/>
          <w:color w:val="000000" w:themeColor="text1"/>
          <w:sz w:val="24"/>
          <w:szCs w:val="24"/>
        </w:rPr>
        <w:t xml:space="preserve">, and so it </w:t>
      </w:r>
      <w:r w:rsidRPr="00D8630D">
        <w:rPr>
          <w:rFonts w:ascii="Calibri" w:hAnsi="Calibri" w:cs="Calibri"/>
          <w:color w:val="000000" w:themeColor="text1"/>
          <w:sz w:val="24"/>
          <w:szCs w:val="24"/>
        </w:rPr>
        <w:t>will strive to minimize overall volatility. In</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consultation with its Investment Consultants/Advisors, a strategic asset allocation policy has</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 xml:space="preserve">been adopted </w:t>
      </w:r>
      <w:r w:rsidR="007F40B6">
        <w:rPr>
          <w:rFonts w:ascii="Calibri" w:hAnsi="Calibri" w:cs="Calibri"/>
          <w:color w:val="000000" w:themeColor="text1"/>
          <w:sz w:val="24"/>
          <w:szCs w:val="24"/>
        </w:rPr>
        <w:t>with the goal of</w:t>
      </w:r>
      <w:r w:rsidRPr="00D8630D">
        <w:rPr>
          <w:rFonts w:ascii="Calibri" w:hAnsi="Calibri" w:cs="Calibri"/>
          <w:color w:val="000000" w:themeColor="text1"/>
          <w:sz w:val="24"/>
          <w:szCs w:val="24"/>
        </w:rPr>
        <w:t xml:space="preserve"> balanc</w:t>
      </w:r>
      <w:r w:rsidR="007F40B6">
        <w:rPr>
          <w:rFonts w:ascii="Calibri" w:hAnsi="Calibri" w:cs="Calibri"/>
          <w:color w:val="000000" w:themeColor="text1"/>
          <w:sz w:val="24"/>
          <w:szCs w:val="24"/>
        </w:rPr>
        <w:t>ing</w:t>
      </w:r>
      <w:r w:rsidRPr="00D8630D">
        <w:rPr>
          <w:rFonts w:ascii="Calibri" w:hAnsi="Calibri" w:cs="Calibri"/>
          <w:color w:val="000000" w:themeColor="text1"/>
          <w:sz w:val="24"/>
          <w:szCs w:val="24"/>
        </w:rPr>
        <w:t xml:space="preserve"> the opportunity for achieving the investment return</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objectives set forth in this Investment Policy with an appropriate level of risk.</w:t>
      </w:r>
    </w:p>
    <w:p w14:paraId="5A2F6A59" w14:textId="0C524AF3" w:rsidR="0022524E" w:rsidRDefault="007F40B6" w:rsidP="0022524E">
      <w:pPr>
        <w:rPr>
          <w:rFonts w:ascii="Calibri" w:hAnsi="Calibri" w:cs="Calibri"/>
          <w:color w:val="000000" w:themeColor="text1"/>
          <w:sz w:val="24"/>
          <w:szCs w:val="24"/>
        </w:rPr>
      </w:pPr>
      <w:r>
        <w:rPr>
          <w:rFonts w:ascii="Calibri" w:hAnsi="Calibri" w:cs="Calibri"/>
          <w:color w:val="000000" w:themeColor="text1"/>
          <w:sz w:val="24"/>
          <w:szCs w:val="24"/>
        </w:rPr>
        <w:t>Because t</w:t>
      </w:r>
      <w:r w:rsidR="00B56F64" w:rsidRPr="00D8630D">
        <w:rPr>
          <w:rFonts w:ascii="Calibri" w:hAnsi="Calibri" w:cs="Calibri"/>
          <w:color w:val="000000" w:themeColor="text1"/>
          <w:sz w:val="24"/>
          <w:szCs w:val="24"/>
        </w:rPr>
        <w:t>here is significant evidence that long‐term investors do not benefit from attempting to earn</w:t>
      </w:r>
      <w:r w:rsidR="0022524E">
        <w:rPr>
          <w:rFonts w:ascii="Calibri" w:hAnsi="Calibri" w:cs="Calibri"/>
          <w:color w:val="000000" w:themeColor="text1"/>
          <w:sz w:val="24"/>
          <w:szCs w:val="24"/>
        </w:rPr>
        <w:t xml:space="preserve"> </w:t>
      </w:r>
      <w:r w:rsidR="00B56F64" w:rsidRPr="00D8630D">
        <w:rPr>
          <w:rFonts w:ascii="Calibri" w:hAnsi="Calibri" w:cs="Calibri"/>
          <w:color w:val="000000" w:themeColor="text1"/>
          <w:sz w:val="24"/>
          <w:szCs w:val="24"/>
        </w:rPr>
        <w:t>returns through short‐term asset class forecasts or market timing</w:t>
      </w:r>
      <w:r>
        <w:rPr>
          <w:rFonts w:ascii="Calibri" w:hAnsi="Calibri" w:cs="Calibri"/>
          <w:color w:val="000000" w:themeColor="text1"/>
          <w:sz w:val="24"/>
          <w:szCs w:val="24"/>
        </w:rPr>
        <w:t>,</w:t>
      </w:r>
      <w:r w:rsidR="00B56F64" w:rsidRPr="00D8630D">
        <w:rPr>
          <w:rFonts w:ascii="Calibri" w:hAnsi="Calibri" w:cs="Calibri"/>
          <w:color w:val="000000" w:themeColor="text1"/>
          <w:sz w:val="24"/>
          <w:szCs w:val="24"/>
        </w:rPr>
        <w:t xml:space="preserve"> the </w:t>
      </w:r>
      <w:r>
        <w:rPr>
          <w:rFonts w:ascii="Calibri" w:hAnsi="Calibri" w:cs="Calibri"/>
          <w:color w:val="000000" w:themeColor="text1"/>
          <w:sz w:val="24"/>
          <w:szCs w:val="24"/>
        </w:rPr>
        <w:t>Foundation</w:t>
      </w:r>
      <w:r w:rsidR="00B56F64" w:rsidRPr="00D8630D">
        <w:rPr>
          <w:rFonts w:ascii="Calibri" w:hAnsi="Calibri" w:cs="Calibri"/>
          <w:color w:val="000000" w:themeColor="text1"/>
          <w:sz w:val="24"/>
          <w:szCs w:val="24"/>
        </w:rPr>
        <w:t xml:space="preserve"> has adopted a strategic long‐term asset allocation. Over time, the portfolio</w:t>
      </w:r>
      <w:r w:rsidR="0022524E">
        <w:rPr>
          <w:rFonts w:ascii="Calibri" w:hAnsi="Calibri" w:cs="Calibri"/>
          <w:color w:val="000000" w:themeColor="text1"/>
          <w:sz w:val="24"/>
          <w:szCs w:val="24"/>
        </w:rPr>
        <w:t xml:space="preserve"> </w:t>
      </w:r>
      <w:r w:rsidR="00B56F64" w:rsidRPr="00D8630D">
        <w:rPr>
          <w:rFonts w:ascii="Calibri" w:hAnsi="Calibri" w:cs="Calibri"/>
          <w:color w:val="000000" w:themeColor="text1"/>
          <w:sz w:val="24"/>
          <w:szCs w:val="24"/>
        </w:rPr>
        <w:t xml:space="preserve">allocation will remain fairly consistent </w:t>
      </w:r>
      <w:r>
        <w:rPr>
          <w:rFonts w:ascii="Calibri" w:hAnsi="Calibri" w:cs="Calibri"/>
          <w:color w:val="000000" w:themeColor="text1"/>
          <w:sz w:val="24"/>
          <w:szCs w:val="24"/>
        </w:rPr>
        <w:t xml:space="preserve">with that </w:t>
      </w:r>
      <w:r w:rsidR="00B56F64" w:rsidRPr="00D8630D">
        <w:rPr>
          <w:rFonts w:ascii="Calibri" w:hAnsi="Calibri" w:cs="Calibri"/>
          <w:color w:val="000000" w:themeColor="text1"/>
          <w:sz w:val="24"/>
          <w:szCs w:val="24"/>
        </w:rPr>
        <w:t xml:space="preserve">called for in the strategic allocation </w:t>
      </w:r>
      <w:r>
        <w:rPr>
          <w:rFonts w:ascii="Calibri" w:hAnsi="Calibri" w:cs="Calibri"/>
          <w:color w:val="000000" w:themeColor="text1"/>
          <w:sz w:val="24"/>
          <w:szCs w:val="24"/>
        </w:rPr>
        <w:t>(see</w:t>
      </w:r>
      <w:r w:rsidR="0022524E">
        <w:rPr>
          <w:rFonts w:ascii="Calibri" w:hAnsi="Calibri" w:cs="Calibri"/>
          <w:color w:val="000000" w:themeColor="text1"/>
          <w:sz w:val="24"/>
          <w:szCs w:val="24"/>
        </w:rPr>
        <w:t xml:space="preserve"> </w:t>
      </w:r>
      <w:r w:rsidR="00B56F64" w:rsidRPr="00D8630D">
        <w:rPr>
          <w:rFonts w:ascii="Calibri" w:hAnsi="Calibri" w:cs="Calibri"/>
          <w:color w:val="000000" w:themeColor="text1"/>
          <w:sz w:val="24"/>
          <w:szCs w:val="24"/>
        </w:rPr>
        <w:t>Appendix A</w:t>
      </w:r>
      <w:r>
        <w:rPr>
          <w:rFonts w:ascii="Calibri" w:hAnsi="Calibri" w:cs="Calibri"/>
          <w:color w:val="000000" w:themeColor="text1"/>
          <w:sz w:val="24"/>
          <w:szCs w:val="24"/>
        </w:rPr>
        <w:t>)</w:t>
      </w:r>
      <w:r w:rsidR="00B56F64" w:rsidRPr="00D8630D">
        <w:rPr>
          <w:rFonts w:ascii="Calibri" w:hAnsi="Calibri" w:cs="Calibri"/>
          <w:color w:val="000000" w:themeColor="text1"/>
          <w:sz w:val="24"/>
          <w:szCs w:val="24"/>
        </w:rPr>
        <w:t>. Acceptable ranges for each asset class have been approved to provide flexibility to</w:t>
      </w:r>
      <w:r w:rsidR="0022524E">
        <w:rPr>
          <w:rFonts w:ascii="Calibri" w:hAnsi="Calibri" w:cs="Calibri"/>
          <w:color w:val="000000" w:themeColor="text1"/>
          <w:sz w:val="24"/>
          <w:szCs w:val="24"/>
        </w:rPr>
        <w:t xml:space="preserve"> </w:t>
      </w:r>
      <w:r w:rsidR="00B56F64" w:rsidRPr="00D8630D">
        <w:rPr>
          <w:rFonts w:ascii="Calibri" w:hAnsi="Calibri" w:cs="Calibri"/>
          <w:color w:val="000000" w:themeColor="text1"/>
          <w:sz w:val="24"/>
          <w:szCs w:val="24"/>
        </w:rPr>
        <w:t>position the portfolio for evolving capital market conditions and expectations.</w:t>
      </w:r>
    </w:p>
    <w:p w14:paraId="3D3BB345" w14:textId="19BA7F8A" w:rsidR="0022524E" w:rsidRDefault="00B56F64" w:rsidP="0022524E">
      <w:pPr>
        <w:rPr>
          <w:rFonts w:ascii="Calibri" w:hAnsi="Calibri" w:cs="Calibri"/>
          <w:color w:val="000000" w:themeColor="text1"/>
          <w:sz w:val="24"/>
          <w:szCs w:val="24"/>
        </w:rPr>
      </w:pPr>
      <w:r w:rsidRPr="00D8630D">
        <w:rPr>
          <w:rFonts w:ascii="Calibri" w:hAnsi="Calibri" w:cs="Calibri"/>
          <w:color w:val="000000" w:themeColor="text1"/>
          <w:sz w:val="24"/>
          <w:szCs w:val="24"/>
        </w:rPr>
        <w:lastRenderedPageBreak/>
        <w:t xml:space="preserve">Within each asset class, the </w:t>
      </w:r>
      <w:r w:rsidR="007F40B6">
        <w:rPr>
          <w:rFonts w:ascii="Calibri" w:hAnsi="Calibri" w:cs="Calibri"/>
          <w:color w:val="000000" w:themeColor="text1"/>
          <w:sz w:val="24"/>
          <w:szCs w:val="24"/>
        </w:rPr>
        <w:t>Foundation</w:t>
      </w:r>
      <w:r w:rsidRPr="00D8630D">
        <w:rPr>
          <w:rFonts w:ascii="Calibri" w:hAnsi="Calibri" w:cs="Calibri"/>
          <w:color w:val="000000" w:themeColor="text1"/>
          <w:sz w:val="24"/>
          <w:szCs w:val="24"/>
        </w:rPr>
        <w:t xml:space="preserve"> seeks to earn the most efficient rate of</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return possible (after investment expenses). Investments will be well diversified by investment</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style and strategy. Style/strategy diversification will increase the probability over a full market</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 xml:space="preserve">cycle (typically 3‐5 years) that the </w:t>
      </w:r>
      <w:r w:rsidR="007F40B6">
        <w:rPr>
          <w:rFonts w:ascii="Calibri" w:hAnsi="Calibri" w:cs="Calibri"/>
          <w:color w:val="000000" w:themeColor="text1"/>
          <w:sz w:val="24"/>
          <w:szCs w:val="24"/>
        </w:rPr>
        <w:t>Foundation</w:t>
      </w:r>
      <w:r w:rsidRPr="00D8630D">
        <w:rPr>
          <w:rFonts w:ascii="Calibri" w:hAnsi="Calibri" w:cs="Calibri"/>
          <w:color w:val="000000" w:themeColor="text1"/>
          <w:sz w:val="24"/>
          <w:szCs w:val="24"/>
        </w:rPr>
        <w:t xml:space="preserve"> will achieve its investment goals and</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 xml:space="preserve">reduce volatility. </w:t>
      </w:r>
      <w:r w:rsidR="00D26805">
        <w:rPr>
          <w:rFonts w:ascii="Calibri" w:hAnsi="Calibri" w:cs="Calibri"/>
          <w:color w:val="000000" w:themeColor="text1"/>
          <w:sz w:val="24"/>
          <w:szCs w:val="24"/>
        </w:rPr>
        <w:t xml:space="preserve"> </w:t>
      </w:r>
    </w:p>
    <w:p w14:paraId="7D3631F6" w14:textId="2327984A" w:rsidR="007F40B6" w:rsidRPr="007F40B6" w:rsidRDefault="00B56F64" w:rsidP="007F40B6">
      <w:pPr>
        <w:pStyle w:val="ListParagraph"/>
        <w:numPr>
          <w:ilvl w:val="0"/>
          <w:numId w:val="8"/>
        </w:numPr>
        <w:rPr>
          <w:rFonts w:ascii="Calibri-Bold" w:hAnsi="Calibri-Bold" w:cs="Calibri-Bold"/>
          <w:b/>
          <w:bCs/>
          <w:color w:val="000000" w:themeColor="text1"/>
          <w:sz w:val="24"/>
          <w:szCs w:val="24"/>
        </w:rPr>
      </w:pPr>
      <w:r w:rsidRPr="007F40B6">
        <w:rPr>
          <w:rFonts w:ascii="Calibri-Bold" w:hAnsi="Calibri-Bold" w:cs="Calibri-Bold"/>
          <w:b/>
          <w:bCs/>
          <w:color w:val="000000" w:themeColor="text1"/>
          <w:sz w:val="24"/>
          <w:szCs w:val="24"/>
        </w:rPr>
        <w:t>PERFORMANCE OBJECTIVE</w:t>
      </w:r>
    </w:p>
    <w:p w14:paraId="29F87A9B" w14:textId="103FC52C" w:rsidR="00554FAE" w:rsidRDefault="00B56F64" w:rsidP="007F40B6">
      <w:pPr>
        <w:rPr>
          <w:rFonts w:ascii="Calibri" w:hAnsi="Calibri" w:cs="Calibri"/>
          <w:color w:val="000000" w:themeColor="text1"/>
          <w:sz w:val="24"/>
          <w:szCs w:val="24"/>
        </w:rPr>
      </w:pPr>
      <w:r w:rsidRPr="007F40B6">
        <w:rPr>
          <w:rFonts w:ascii="Calibri" w:hAnsi="Calibri" w:cs="Calibri"/>
          <w:color w:val="000000" w:themeColor="text1"/>
          <w:sz w:val="24"/>
          <w:szCs w:val="24"/>
        </w:rPr>
        <w:t xml:space="preserve">In order to achieve the objectives stated in the introduction to this policy, the </w:t>
      </w:r>
      <w:r w:rsidR="007F40B6" w:rsidRPr="007F40B6">
        <w:rPr>
          <w:rFonts w:ascii="Calibri" w:hAnsi="Calibri" w:cs="Calibri"/>
          <w:color w:val="000000" w:themeColor="text1"/>
          <w:sz w:val="24"/>
          <w:szCs w:val="24"/>
        </w:rPr>
        <w:t>Foundation</w:t>
      </w:r>
      <w:r w:rsidRPr="007F40B6">
        <w:rPr>
          <w:rFonts w:ascii="Calibri" w:hAnsi="Calibri" w:cs="Calibri"/>
          <w:color w:val="000000" w:themeColor="text1"/>
          <w:sz w:val="24"/>
          <w:szCs w:val="24"/>
        </w:rPr>
        <w:t xml:space="preserve"> will seek to earn a rate of return that is at least equivalent to the rate of inflation</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plus the spending rate. Thus, the long‐term objective for these funds is to earn a return of at</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 xml:space="preserve">least the Consumer Price Index plus </w:t>
      </w:r>
      <w:r w:rsidR="007F40B6">
        <w:rPr>
          <w:rFonts w:ascii="Calibri" w:hAnsi="Calibri" w:cs="Calibri"/>
          <w:color w:val="000000" w:themeColor="text1"/>
          <w:sz w:val="24"/>
          <w:szCs w:val="24"/>
        </w:rPr>
        <w:t>five percent</w:t>
      </w:r>
      <w:r w:rsidRPr="007F40B6">
        <w:rPr>
          <w:rFonts w:ascii="Calibri" w:hAnsi="Calibri" w:cs="Calibri"/>
          <w:color w:val="000000" w:themeColor="text1"/>
          <w:sz w:val="24"/>
          <w:szCs w:val="24"/>
        </w:rPr>
        <w:t xml:space="preserve">. </w:t>
      </w:r>
      <w:r w:rsidR="007F40B6">
        <w:rPr>
          <w:rFonts w:ascii="Calibri" w:hAnsi="Calibri" w:cs="Calibri"/>
          <w:color w:val="000000" w:themeColor="text1"/>
          <w:sz w:val="24"/>
          <w:szCs w:val="24"/>
        </w:rPr>
        <w:t>(</w:t>
      </w:r>
      <w:r w:rsidRPr="007F40B6">
        <w:rPr>
          <w:rFonts w:ascii="Calibri" w:hAnsi="Calibri" w:cs="Calibri"/>
          <w:color w:val="000000" w:themeColor="text1"/>
          <w:sz w:val="24"/>
          <w:szCs w:val="24"/>
        </w:rPr>
        <w:t>Given the long‐term asset class returns and asset</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 xml:space="preserve">allocation, this could prove to be an ambitious goal for the </w:t>
      </w:r>
      <w:r w:rsidR="007F40B6" w:rsidRPr="007F40B6">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7F40B6">
        <w:rPr>
          <w:rFonts w:ascii="Calibri" w:hAnsi="Calibri" w:cs="Calibri"/>
          <w:color w:val="000000" w:themeColor="text1"/>
          <w:sz w:val="24"/>
          <w:szCs w:val="24"/>
        </w:rPr>
        <w:t>s assets.</w:t>
      </w:r>
      <w:r w:rsidR="007F40B6">
        <w:rPr>
          <w:rFonts w:ascii="Calibri" w:hAnsi="Calibri" w:cs="Calibri"/>
          <w:color w:val="000000" w:themeColor="text1"/>
          <w:sz w:val="24"/>
          <w:szCs w:val="24"/>
        </w:rPr>
        <w:t>)</w:t>
      </w:r>
      <w:r w:rsidR="00554FAE">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 xml:space="preserve">The secondary objective is to perform </w:t>
      </w:r>
      <w:r w:rsidR="007F40B6">
        <w:rPr>
          <w:rFonts w:ascii="Calibri" w:hAnsi="Calibri" w:cs="Calibri"/>
          <w:color w:val="000000" w:themeColor="text1"/>
          <w:sz w:val="24"/>
          <w:szCs w:val="24"/>
        </w:rPr>
        <w:t xml:space="preserve">well </w:t>
      </w:r>
      <w:r w:rsidRPr="007F40B6">
        <w:rPr>
          <w:rFonts w:ascii="Calibri" w:hAnsi="Calibri" w:cs="Calibri"/>
          <w:color w:val="000000" w:themeColor="text1"/>
          <w:sz w:val="24"/>
          <w:szCs w:val="24"/>
        </w:rPr>
        <w:t>in comparison to similar</w:t>
      </w:r>
      <w:r w:rsidR="00554FAE">
        <w:rPr>
          <w:rFonts w:ascii="Calibri" w:hAnsi="Calibri" w:cs="Calibri"/>
          <w:color w:val="000000" w:themeColor="text1"/>
          <w:sz w:val="24"/>
          <w:szCs w:val="24"/>
        </w:rPr>
        <w:t>ly</w:t>
      </w:r>
      <w:r w:rsidRPr="007F40B6">
        <w:rPr>
          <w:rFonts w:ascii="Calibri" w:hAnsi="Calibri" w:cs="Calibri"/>
          <w:color w:val="000000" w:themeColor="text1"/>
          <w:sz w:val="24"/>
          <w:szCs w:val="24"/>
        </w:rPr>
        <w:t xml:space="preserve"> inves</w:t>
      </w:r>
      <w:r w:rsidR="00554FAE">
        <w:rPr>
          <w:rFonts w:ascii="Calibri" w:hAnsi="Calibri" w:cs="Calibri"/>
          <w:color w:val="000000" w:themeColor="text1"/>
          <w:sz w:val="24"/>
          <w:szCs w:val="24"/>
        </w:rPr>
        <w:t>ted</w:t>
      </w:r>
      <w:r w:rsidRPr="007F40B6">
        <w:rPr>
          <w:rFonts w:ascii="Calibri" w:hAnsi="Calibri" w:cs="Calibri"/>
          <w:color w:val="000000" w:themeColor="text1"/>
          <w:sz w:val="24"/>
          <w:szCs w:val="24"/>
        </w:rPr>
        <w:t xml:space="preserve"> community</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foundations.</w:t>
      </w:r>
    </w:p>
    <w:p w14:paraId="15D70712" w14:textId="2351C3AD" w:rsidR="0022524E" w:rsidRPr="007F40B6" w:rsidRDefault="00B56F64" w:rsidP="007F40B6">
      <w:pPr>
        <w:rPr>
          <w:rFonts w:ascii="Calibri" w:hAnsi="Calibri" w:cs="Calibri"/>
          <w:color w:val="000000" w:themeColor="text1"/>
          <w:sz w:val="24"/>
          <w:szCs w:val="24"/>
        </w:rPr>
      </w:pPr>
      <w:r w:rsidRPr="007F40B6">
        <w:rPr>
          <w:rFonts w:ascii="Calibri" w:hAnsi="Calibri" w:cs="Calibri"/>
          <w:color w:val="000000" w:themeColor="text1"/>
          <w:sz w:val="24"/>
          <w:szCs w:val="24"/>
        </w:rPr>
        <w:t xml:space="preserve">The </w:t>
      </w:r>
      <w:r w:rsidR="007F40B6" w:rsidRPr="007F40B6">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7F40B6">
        <w:rPr>
          <w:rFonts w:ascii="Calibri" w:hAnsi="Calibri" w:cs="Calibri"/>
          <w:color w:val="000000" w:themeColor="text1"/>
          <w:sz w:val="24"/>
          <w:szCs w:val="24"/>
        </w:rPr>
        <w:t xml:space="preserve">s performance should be evaluated </w:t>
      </w:r>
      <w:r w:rsidR="00554FAE">
        <w:rPr>
          <w:rFonts w:ascii="Calibri" w:hAnsi="Calibri" w:cs="Calibri"/>
          <w:color w:val="000000" w:themeColor="text1"/>
          <w:sz w:val="24"/>
          <w:szCs w:val="24"/>
        </w:rPr>
        <w:t>against</w:t>
      </w:r>
      <w:r w:rsidRPr="007F40B6">
        <w:rPr>
          <w:rFonts w:ascii="Calibri" w:hAnsi="Calibri" w:cs="Calibri"/>
          <w:color w:val="000000" w:themeColor="text1"/>
          <w:sz w:val="24"/>
          <w:szCs w:val="24"/>
        </w:rPr>
        <w:t xml:space="preserve"> various benchmarks according to asset allocation, return, risk and the objectives</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 xml:space="preserve">for cash flow and growth of the </w:t>
      </w:r>
      <w:r w:rsidR="007F40B6" w:rsidRPr="007F40B6">
        <w:rPr>
          <w:rFonts w:ascii="Calibri" w:hAnsi="Calibri" w:cs="Calibri"/>
          <w:color w:val="000000" w:themeColor="text1"/>
          <w:sz w:val="24"/>
          <w:szCs w:val="24"/>
        </w:rPr>
        <w:t>Foundation</w:t>
      </w:r>
      <w:r w:rsidRPr="007F40B6">
        <w:rPr>
          <w:rFonts w:ascii="Calibri" w:hAnsi="Calibri" w:cs="Calibri"/>
          <w:color w:val="000000" w:themeColor="text1"/>
          <w:sz w:val="24"/>
          <w:szCs w:val="24"/>
        </w:rPr>
        <w:t xml:space="preserve">. </w:t>
      </w:r>
      <w:r w:rsidR="00554FAE">
        <w:rPr>
          <w:rFonts w:ascii="Calibri" w:hAnsi="Calibri" w:cs="Calibri"/>
          <w:color w:val="000000" w:themeColor="text1"/>
          <w:sz w:val="24"/>
          <w:szCs w:val="24"/>
        </w:rPr>
        <w:t>G</w:t>
      </w:r>
      <w:r w:rsidRPr="007F40B6">
        <w:rPr>
          <w:rFonts w:ascii="Calibri" w:hAnsi="Calibri" w:cs="Calibri"/>
          <w:color w:val="000000" w:themeColor="text1"/>
          <w:sz w:val="24"/>
          <w:szCs w:val="24"/>
        </w:rPr>
        <w:t xml:space="preserve">iven that this </w:t>
      </w:r>
      <w:r w:rsidR="00554FAE">
        <w:rPr>
          <w:rFonts w:ascii="Calibri" w:hAnsi="Calibri" w:cs="Calibri"/>
          <w:color w:val="000000" w:themeColor="text1"/>
          <w:sz w:val="24"/>
          <w:szCs w:val="24"/>
        </w:rPr>
        <w:t>goal</w:t>
      </w:r>
      <w:r w:rsidRPr="007F40B6">
        <w:rPr>
          <w:rFonts w:ascii="Calibri" w:hAnsi="Calibri" w:cs="Calibri"/>
          <w:color w:val="000000" w:themeColor="text1"/>
          <w:sz w:val="24"/>
          <w:szCs w:val="24"/>
        </w:rPr>
        <w:t xml:space="preserve"> is not</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 xml:space="preserve">directly related to market performance, success or failure in achieving </w:t>
      </w:r>
      <w:r w:rsidR="00554FAE">
        <w:rPr>
          <w:rFonts w:ascii="Calibri" w:hAnsi="Calibri" w:cs="Calibri"/>
          <w:color w:val="000000" w:themeColor="text1"/>
          <w:sz w:val="24"/>
          <w:szCs w:val="24"/>
        </w:rPr>
        <w:t>it</w:t>
      </w:r>
      <w:r w:rsidRPr="007F40B6">
        <w:rPr>
          <w:rFonts w:ascii="Calibri" w:hAnsi="Calibri" w:cs="Calibri"/>
          <w:color w:val="000000" w:themeColor="text1"/>
          <w:sz w:val="24"/>
          <w:szCs w:val="24"/>
        </w:rPr>
        <w:t xml:space="preserve"> should be</w:t>
      </w:r>
      <w:r w:rsidR="0022524E" w:rsidRPr="007F40B6">
        <w:rPr>
          <w:rFonts w:ascii="Calibri" w:hAnsi="Calibri" w:cs="Calibri"/>
          <w:color w:val="000000" w:themeColor="text1"/>
          <w:sz w:val="24"/>
          <w:szCs w:val="24"/>
        </w:rPr>
        <w:t xml:space="preserve"> </w:t>
      </w:r>
      <w:r w:rsidRPr="007F40B6">
        <w:rPr>
          <w:rFonts w:ascii="Calibri" w:hAnsi="Calibri" w:cs="Calibri"/>
          <w:color w:val="000000" w:themeColor="text1"/>
          <w:sz w:val="24"/>
          <w:szCs w:val="24"/>
        </w:rPr>
        <w:t>evaluated over a full market cycle.</w:t>
      </w:r>
    </w:p>
    <w:p w14:paraId="59D70075" w14:textId="494F79B8" w:rsidR="0022524E" w:rsidRDefault="00B56F64" w:rsidP="0022524E">
      <w:pPr>
        <w:rPr>
          <w:rFonts w:ascii="Calibri" w:hAnsi="Calibri" w:cs="Calibri"/>
          <w:color w:val="000000" w:themeColor="text1"/>
          <w:sz w:val="24"/>
          <w:szCs w:val="24"/>
        </w:rPr>
      </w:pPr>
      <w:r w:rsidRPr="00D8630D">
        <w:rPr>
          <w:rFonts w:ascii="Calibri" w:hAnsi="Calibri" w:cs="Calibri"/>
          <w:color w:val="000000" w:themeColor="text1"/>
          <w:sz w:val="24"/>
          <w:szCs w:val="24"/>
        </w:rPr>
        <w:t xml:space="preserve">In order to evaluate the performance over shorter time periods, the </w:t>
      </w:r>
      <w:r w:rsidR="007F40B6">
        <w:rPr>
          <w:rFonts w:ascii="Calibri" w:hAnsi="Calibri" w:cs="Calibri"/>
          <w:color w:val="000000" w:themeColor="text1"/>
          <w:sz w:val="24"/>
          <w:szCs w:val="24"/>
        </w:rPr>
        <w:t>Foundation</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has also adopted a market benchmark for each asset class. For the portfolio as a whole, the</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total portfolio benchmark (</w:t>
      </w:r>
      <w:r w:rsidR="00021975">
        <w:rPr>
          <w:rFonts w:ascii="Calibri" w:hAnsi="Calibri" w:cs="Calibri"/>
          <w:color w:val="000000" w:themeColor="text1"/>
          <w:sz w:val="24"/>
          <w:szCs w:val="24"/>
        </w:rPr>
        <w:t>“</w:t>
      </w:r>
      <w:r w:rsidRPr="00D8630D">
        <w:rPr>
          <w:rFonts w:ascii="Calibri" w:hAnsi="Calibri" w:cs="Calibri"/>
          <w:color w:val="000000" w:themeColor="text1"/>
          <w:sz w:val="24"/>
          <w:szCs w:val="24"/>
        </w:rPr>
        <w:t>Benchmark</w:t>
      </w:r>
      <w:r w:rsidR="00021975">
        <w:rPr>
          <w:rFonts w:ascii="Calibri" w:hAnsi="Calibri" w:cs="Calibri"/>
          <w:color w:val="000000" w:themeColor="text1"/>
          <w:sz w:val="24"/>
          <w:szCs w:val="24"/>
        </w:rPr>
        <w:t>”</w:t>
      </w:r>
      <w:r w:rsidRPr="00D8630D">
        <w:rPr>
          <w:rFonts w:ascii="Calibri" w:hAnsi="Calibri" w:cs="Calibri"/>
          <w:color w:val="000000" w:themeColor="text1"/>
          <w:sz w:val="24"/>
          <w:szCs w:val="24"/>
        </w:rPr>
        <w:t>) will consist of a suitable index for each asset class.</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 xml:space="preserve">These indices will be weighted on a quarterly basis according to the </w:t>
      </w:r>
      <w:r w:rsidR="007F40B6">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D8630D">
        <w:rPr>
          <w:rFonts w:ascii="Calibri" w:hAnsi="Calibri" w:cs="Calibri"/>
          <w:color w:val="000000" w:themeColor="text1"/>
          <w:sz w:val="24"/>
          <w:szCs w:val="24"/>
        </w:rPr>
        <w:t>s</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strategic asset allocation targets for each investment pool, as listed in Appendix A.</w:t>
      </w:r>
    </w:p>
    <w:p w14:paraId="3E6745A8" w14:textId="448B4824" w:rsidR="0022524E" w:rsidRDefault="00B56F64" w:rsidP="0022524E">
      <w:pPr>
        <w:rPr>
          <w:rFonts w:ascii="Calibri" w:hAnsi="Calibri" w:cs="Calibri"/>
          <w:color w:val="000000" w:themeColor="text1"/>
          <w:sz w:val="24"/>
          <w:szCs w:val="24"/>
        </w:rPr>
      </w:pPr>
      <w:r w:rsidRPr="00D8630D">
        <w:rPr>
          <w:rFonts w:ascii="Calibri" w:hAnsi="Calibri" w:cs="Calibri"/>
          <w:color w:val="000000" w:themeColor="text1"/>
          <w:sz w:val="24"/>
          <w:szCs w:val="24"/>
        </w:rPr>
        <w:t>The goal is to earn a rate of return that</w:t>
      </w:r>
      <w:r w:rsidR="008B5222" w:rsidRPr="00D8630D">
        <w:rPr>
          <w:rFonts w:ascii="Calibri" w:hAnsi="Calibri" w:cs="Calibri"/>
          <w:color w:val="000000" w:themeColor="text1"/>
          <w:sz w:val="24"/>
          <w:szCs w:val="24"/>
        </w:rPr>
        <w:t>, over each a full market cycle,</w:t>
      </w:r>
      <w:r w:rsidRPr="00D8630D">
        <w:rPr>
          <w:rFonts w:ascii="Calibri" w:hAnsi="Calibri" w:cs="Calibri"/>
          <w:color w:val="000000" w:themeColor="text1"/>
          <w:sz w:val="24"/>
          <w:szCs w:val="24"/>
        </w:rPr>
        <w:t xml:space="preserve"> exceeds the weighted</w:t>
      </w:r>
      <w:r w:rsidR="00B8156C" w:rsidRPr="00D8630D">
        <w:rPr>
          <w:rFonts w:ascii="Calibri" w:hAnsi="Calibri" w:cs="Calibri"/>
          <w:color w:val="000000" w:themeColor="text1"/>
          <w:sz w:val="24"/>
          <w:szCs w:val="24"/>
        </w:rPr>
        <w:t xml:space="preserve"> benchmark return after investment management fees have been deducted.</w:t>
      </w:r>
    </w:p>
    <w:p w14:paraId="648CF22A" w14:textId="0E33117F" w:rsidR="008B5222" w:rsidRPr="008B5222" w:rsidRDefault="00B8156C" w:rsidP="008B5222">
      <w:pPr>
        <w:pStyle w:val="ListParagraph"/>
        <w:numPr>
          <w:ilvl w:val="0"/>
          <w:numId w:val="8"/>
        </w:numPr>
        <w:rPr>
          <w:rFonts w:ascii="Calibri-Bold" w:hAnsi="Calibri-Bold" w:cs="Calibri-Bold"/>
          <w:b/>
          <w:bCs/>
          <w:color w:val="000000" w:themeColor="text1"/>
          <w:sz w:val="24"/>
          <w:szCs w:val="24"/>
        </w:rPr>
      </w:pPr>
      <w:r w:rsidRPr="008B5222">
        <w:rPr>
          <w:rFonts w:ascii="Calibri-Bold" w:hAnsi="Calibri-Bold" w:cs="Calibri-Bold"/>
          <w:b/>
          <w:bCs/>
          <w:color w:val="000000" w:themeColor="text1"/>
          <w:sz w:val="24"/>
          <w:szCs w:val="24"/>
        </w:rPr>
        <w:t>ROLES &amp; RESPONSIBILITIES</w:t>
      </w:r>
    </w:p>
    <w:p w14:paraId="05B818B9" w14:textId="1048D04D" w:rsidR="00172E54" w:rsidRDefault="00172E54" w:rsidP="008B5222">
      <w:pPr>
        <w:rPr>
          <w:rFonts w:ascii="Calibri" w:hAnsi="Calibri" w:cs="Calibri"/>
          <w:color w:val="000000" w:themeColor="text1"/>
          <w:sz w:val="24"/>
          <w:szCs w:val="24"/>
        </w:rPr>
      </w:pPr>
      <w:r>
        <w:rPr>
          <w:rFonts w:ascii="Calibri" w:hAnsi="Calibri" w:cs="Calibri"/>
          <w:color w:val="000000" w:themeColor="text1"/>
          <w:sz w:val="24"/>
          <w:szCs w:val="24"/>
        </w:rPr>
        <w:t xml:space="preserve">Initially, the Board will serve as the </w:t>
      </w:r>
      <w:r w:rsidR="00C751A9">
        <w:rPr>
          <w:rFonts w:ascii="Calibri" w:hAnsi="Calibri" w:cs="Calibri"/>
          <w:color w:val="000000" w:themeColor="text1"/>
          <w:sz w:val="24"/>
          <w:szCs w:val="24"/>
        </w:rPr>
        <w:t>F</w:t>
      </w:r>
      <w:r>
        <w:rPr>
          <w:rFonts w:ascii="Calibri" w:hAnsi="Calibri" w:cs="Calibri"/>
          <w:color w:val="000000" w:themeColor="text1"/>
          <w:sz w:val="24"/>
          <w:szCs w:val="24"/>
        </w:rPr>
        <w:t xml:space="preserve">inance </w:t>
      </w:r>
      <w:r w:rsidR="00C751A9">
        <w:rPr>
          <w:rFonts w:ascii="Calibri" w:hAnsi="Calibri" w:cs="Calibri"/>
          <w:color w:val="000000" w:themeColor="text1"/>
          <w:sz w:val="24"/>
          <w:szCs w:val="24"/>
        </w:rPr>
        <w:t>C</w:t>
      </w:r>
      <w:r>
        <w:rPr>
          <w:rFonts w:ascii="Calibri" w:hAnsi="Calibri" w:cs="Calibri"/>
          <w:color w:val="000000" w:themeColor="text1"/>
          <w:sz w:val="24"/>
          <w:szCs w:val="24"/>
        </w:rPr>
        <w:t>ommittee. The Board expects that as the size and complexity of the Foundation</w:t>
      </w:r>
      <w:r w:rsidR="00021975">
        <w:rPr>
          <w:rFonts w:ascii="Calibri" w:hAnsi="Calibri" w:cs="Calibri"/>
          <w:color w:val="000000" w:themeColor="text1"/>
          <w:sz w:val="24"/>
          <w:szCs w:val="24"/>
        </w:rPr>
        <w:t>’</w:t>
      </w:r>
      <w:r>
        <w:rPr>
          <w:rFonts w:ascii="Calibri" w:hAnsi="Calibri" w:cs="Calibri"/>
          <w:color w:val="000000" w:themeColor="text1"/>
          <w:sz w:val="24"/>
          <w:szCs w:val="24"/>
        </w:rPr>
        <w:t xml:space="preserve">s assets grow, </w:t>
      </w:r>
      <w:r w:rsidR="00021975">
        <w:rPr>
          <w:rFonts w:ascii="Calibri" w:hAnsi="Calibri" w:cs="Calibri"/>
          <w:color w:val="000000" w:themeColor="text1"/>
          <w:sz w:val="24"/>
          <w:szCs w:val="24"/>
        </w:rPr>
        <w:t>a separate Finance Committee will be formed. To avoid confusion in this document between the roles and responsibilities of the Board of Directors on the one hand, and the Finance Committee on the other, “Finance Committee” will be used to refer to the Board when it is acting on matters related to investment policy and procedures.</w:t>
      </w:r>
    </w:p>
    <w:p w14:paraId="535629CA" w14:textId="3FDAE2FB" w:rsidR="0022524E" w:rsidRPr="008B5222" w:rsidRDefault="00B8156C" w:rsidP="008B5222">
      <w:pPr>
        <w:rPr>
          <w:rFonts w:ascii="Calibri" w:hAnsi="Calibri" w:cs="Calibri"/>
          <w:color w:val="000000" w:themeColor="text1"/>
          <w:sz w:val="24"/>
          <w:szCs w:val="24"/>
        </w:rPr>
      </w:pPr>
      <w:r w:rsidRPr="008B5222">
        <w:rPr>
          <w:rFonts w:ascii="Calibri" w:hAnsi="Calibri" w:cs="Calibri"/>
          <w:color w:val="000000" w:themeColor="text1"/>
          <w:sz w:val="24"/>
          <w:szCs w:val="24"/>
        </w:rPr>
        <w:t>The Finance Committee has responsibility for recommending the establishment and</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modification of all elements of this Policy</w:t>
      </w:r>
      <w:r w:rsidR="008B5222">
        <w:rPr>
          <w:rFonts w:ascii="Calibri" w:hAnsi="Calibri" w:cs="Calibri"/>
          <w:color w:val="000000" w:themeColor="text1"/>
          <w:sz w:val="24"/>
          <w:szCs w:val="24"/>
        </w:rPr>
        <w:t>,</w:t>
      </w:r>
      <w:r w:rsidRPr="008B5222">
        <w:rPr>
          <w:rFonts w:ascii="Calibri" w:hAnsi="Calibri" w:cs="Calibri"/>
          <w:color w:val="000000" w:themeColor="text1"/>
          <w:sz w:val="24"/>
          <w:szCs w:val="24"/>
        </w:rPr>
        <w:t xml:space="preserve"> </w:t>
      </w:r>
      <w:r w:rsidR="00021975">
        <w:rPr>
          <w:rFonts w:ascii="Calibri" w:hAnsi="Calibri" w:cs="Calibri"/>
          <w:color w:val="000000" w:themeColor="text1"/>
          <w:sz w:val="24"/>
          <w:szCs w:val="24"/>
        </w:rPr>
        <w:t xml:space="preserve">i.e. </w:t>
      </w:r>
      <w:r w:rsidRPr="008B5222">
        <w:rPr>
          <w:rFonts w:ascii="Calibri" w:hAnsi="Calibri" w:cs="Calibri"/>
          <w:color w:val="000000" w:themeColor="text1"/>
          <w:sz w:val="24"/>
          <w:szCs w:val="24"/>
        </w:rPr>
        <w:t>the portfolio</w:t>
      </w:r>
      <w:r w:rsidR="00021975">
        <w:rPr>
          <w:rFonts w:ascii="Calibri" w:hAnsi="Calibri" w:cs="Calibri"/>
          <w:color w:val="000000" w:themeColor="text1"/>
          <w:sz w:val="24"/>
          <w:szCs w:val="24"/>
        </w:rPr>
        <w:t>’</w:t>
      </w:r>
      <w:r w:rsidRPr="008B5222">
        <w:rPr>
          <w:rFonts w:ascii="Calibri" w:hAnsi="Calibri" w:cs="Calibri"/>
          <w:color w:val="000000" w:themeColor="text1"/>
          <w:sz w:val="24"/>
          <w:szCs w:val="24"/>
        </w:rPr>
        <w:t>s asset allocation</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 xml:space="preserve">strategy, to the </w:t>
      </w:r>
      <w:r w:rsidR="007F40B6" w:rsidRPr="008B5222">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8B5222">
        <w:rPr>
          <w:rFonts w:ascii="Calibri" w:hAnsi="Calibri" w:cs="Calibri"/>
          <w:color w:val="000000" w:themeColor="text1"/>
          <w:sz w:val="24"/>
          <w:szCs w:val="24"/>
        </w:rPr>
        <w:t>s Board of Directors. The Finance</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 xml:space="preserve">Committee, the </w:t>
      </w:r>
      <w:r w:rsidR="007F40B6" w:rsidRPr="008B5222">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8B5222">
        <w:rPr>
          <w:rFonts w:ascii="Calibri" w:hAnsi="Calibri" w:cs="Calibri"/>
          <w:color w:val="000000" w:themeColor="text1"/>
          <w:sz w:val="24"/>
          <w:szCs w:val="24"/>
        </w:rPr>
        <w:t>s Professional Staff, and Investment</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Consultant/Advisor are charged with implementing this policy.</w:t>
      </w:r>
    </w:p>
    <w:p w14:paraId="173A0111" w14:textId="300B1912" w:rsidR="0022524E" w:rsidRDefault="00B8156C" w:rsidP="0022524E">
      <w:pPr>
        <w:rPr>
          <w:rFonts w:ascii="Calibri-Bold" w:hAnsi="Calibri-Bold" w:cs="Calibri-Bold"/>
          <w:b/>
          <w:bCs/>
          <w:color w:val="000000" w:themeColor="text1"/>
          <w:sz w:val="24"/>
          <w:szCs w:val="24"/>
        </w:rPr>
      </w:pPr>
      <w:r w:rsidRPr="00D8630D">
        <w:rPr>
          <w:rFonts w:ascii="Calibri-Bold" w:hAnsi="Calibri-Bold" w:cs="Calibri-Bold"/>
          <w:b/>
          <w:bCs/>
          <w:color w:val="000000" w:themeColor="text1"/>
          <w:sz w:val="24"/>
          <w:szCs w:val="24"/>
        </w:rPr>
        <w:t xml:space="preserve">The </w:t>
      </w:r>
      <w:r w:rsidR="007F40B6">
        <w:rPr>
          <w:rFonts w:ascii="Calibri-Bold" w:hAnsi="Calibri-Bold" w:cs="Calibri-Bold"/>
          <w:b/>
          <w:bCs/>
          <w:color w:val="000000" w:themeColor="text1"/>
          <w:sz w:val="24"/>
          <w:szCs w:val="24"/>
        </w:rPr>
        <w:t>Foundation</w:t>
      </w:r>
      <w:r w:rsidR="00021975">
        <w:rPr>
          <w:rFonts w:ascii="Calibri-Bold" w:hAnsi="Calibri-Bold" w:cs="Calibri-Bold"/>
          <w:b/>
          <w:bCs/>
          <w:color w:val="000000" w:themeColor="text1"/>
          <w:sz w:val="24"/>
          <w:szCs w:val="24"/>
        </w:rPr>
        <w:t>’</w:t>
      </w:r>
      <w:r w:rsidRPr="00D8630D">
        <w:rPr>
          <w:rFonts w:ascii="Calibri-Bold" w:hAnsi="Calibri-Bold" w:cs="Calibri-Bold"/>
          <w:b/>
          <w:bCs/>
          <w:color w:val="000000" w:themeColor="text1"/>
          <w:sz w:val="24"/>
          <w:szCs w:val="24"/>
        </w:rPr>
        <w:t>s Finance Committee</w:t>
      </w:r>
      <w:r w:rsidR="00021975">
        <w:rPr>
          <w:rFonts w:ascii="Calibri-Bold" w:hAnsi="Calibri-Bold" w:cs="Calibri-Bold"/>
          <w:b/>
          <w:bCs/>
          <w:color w:val="000000" w:themeColor="text1"/>
          <w:sz w:val="24"/>
          <w:szCs w:val="24"/>
        </w:rPr>
        <w:t>’</w:t>
      </w:r>
      <w:r w:rsidRPr="00D8630D">
        <w:rPr>
          <w:rFonts w:ascii="Calibri-Bold" w:hAnsi="Calibri-Bold" w:cs="Calibri-Bold"/>
          <w:b/>
          <w:bCs/>
          <w:color w:val="000000" w:themeColor="text1"/>
          <w:sz w:val="24"/>
          <w:szCs w:val="24"/>
        </w:rPr>
        <w:t xml:space="preserve">s Role </w:t>
      </w:r>
    </w:p>
    <w:p w14:paraId="0120A68B" w14:textId="4C0EA1F1" w:rsidR="0022524E" w:rsidRPr="008B5222" w:rsidRDefault="00B8156C"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Overseeing the portfolio</w:t>
      </w:r>
      <w:r w:rsidR="00021975">
        <w:rPr>
          <w:rFonts w:ascii="Calibri" w:hAnsi="Calibri" w:cs="Calibri"/>
          <w:color w:val="000000" w:themeColor="text1"/>
          <w:sz w:val="24"/>
          <w:szCs w:val="24"/>
        </w:rPr>
        <w:t>’</w:t>
      </w:r>
      <w:r w:rsidRPr="008B5222">
        <w:rPr>
          <w:rFonts w:ascii="Calibri" w:hAnsi="Calibri" w:cs="Calibri"/>
          <w:color w:val="000000" w:themeColor="text1"/>
          <w:sz w:val="24"/>
          <w:szCs w:val="24"/>
        </w:rPr>
        <w:t>s investments, investment managers, and overall asset</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allocation.</w:t>
      </w:r>
    </w:p>
    <w:p w14:paraId="46896F6A" w14:textId="63565898" w:rsidR="0022524E" w:rsidRPr="008B5222" w:rsidRDefault="00B8156C"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lastRenderedPageBreak/>
        <w:t>Monitoring the investment performance of each manager/asset class versus the</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manager</w:t>
      </w:r>
      <w:r w:rsidR="00021975">
        <w:rPr>
          <w:rFonts w:ascii="Calibri" w:hAnsi="Calibri" w:cs="Calibri"/>
          <w:color w:val="000000" w:themeColor="text1"/>
          <w:sz w:val="24"/>
          <w:szCs w:val="24"/>
        </w:rPr>
        <w:t>’</w:t>
      </w:r>
      <w:r w:rsidRPr="008B5222">
        <w:rPr>
          <w:rFonts w:ascii="Calibri" w:hAnsi="Calibri" w:cs="Calibri"/>
          <w:color w:val="000000" w:themeColor="text1"/>
          <w:sz w:val="24"/>
          <w:szCs w:val="24"/>
        </w:rPr>
        <w:t>s/asset class benchmark using reports prepared by the Investment</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Consultant/Advisor.</w:t>
      </w:r>
    </w:p>
    <w:p w14:paraId="6521FA69" w14:textId="2958A737" w:rsidR="0022524E" w:rsidRPr="008B5222" w:rsidRDefault="00B8156C"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Monitoring the appropriateness of each investment strategy given the</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8B5222">
        <w:rPr>
          <w:rFonts w:ascii="Calibri" w:hAnsi="Calibri" w:cs="Calibri"/>
          <w:color w:val="000000" w:themeColor="text1"/>
          <w:sz w:val="24"/>
          <w:szCs w:val="24"/>
        </w:rPr>
        <w:t>s overall investment strategy, philosophy, and objectives.</w:t>
      </w:r>
    </w:p>
    <w:p w14:paraId="3B390370" w14:textId="6CAC2E5A" w:rsidR="0022524E" w:rsidRPr="008B5222" w:rsidRDefault="00B8156C"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Overseeing the process of monitoring the portfolio to ensure compliance with</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this policy, its guidelines, and restrictions.</w:t>
      </w:r>
    </w:p>
    <w:p w14:paraId="2C0B62D3" w14:textId="6509D9B4" w:rsidR="0022524E" w:rsidRPr="008B5222" w:rsidRDefault="00B8156C"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Recommend</w:t>
      </w:r>
      <w:r w:rsidR="008B5222">
        <w:rPr>
          <w:rFonts w:ascii="Calibri" w:hAnsi="Calibri" w:cs="Calibri"/>
          <w:color w:val="000000" w:themeColor="text1"/>
          <w:sz w:val="24"/>
          <w:szCs w:val="24"/>
        </w:rPr>
        <w:t>ing</w:t>
      </w:r>
      <w:r w:rsidRPr="008B5222">
        <w:rPr>
          <w:rFonts w:ascii="Calibri" w:hAnsi="Calibri" w:cs="Calibri"/>
          <w:color w:val="000000" w:themeColor="text1"/>
          <w:sz w:val="24"/>
          <w:szCs w:val="24"/>
        </w:rPr>
        <w:t xml:space="preserve"> to the Board of Directors the selection, hiring, and termination of</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the Investment Consultant/Advisor.</w:t>
      </w:r>
    </w:p>
    <w:p w14:paraId="2B701F55" w14:textId="796993D6" w:rsidR="0022524E" w:rsidRPr="008B5222" w:rsidRDefault="00B8156C"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Recommend</w:t>
      </w:r>
      <w:r w:rsidR="008B5222">
        <w:rPr>
          <w:rFonts w:ascii="Calibri" w:hAnsi="Calibri" w:cs="Calibri"/>
          <w:color w:val="000000" w:themeColor="text1"/>
          <w:sz w:val="24"/>
          <w:szCs w:val="24"/>
        </w:rPr>
        <w:t>ing</w:t>
      </w:r>
      <w:r w:rsidRPr="008B5222">
        <w:rPr>
          <w:rFonts w:ascii="Calibri" w:hAnsi="Calibri" w:cs="Calibri"/>
          <w:color w:val="000000" w:themeColor="text1"/>
          <w:sz w:val="24"/>
          <w:szCs w:val="24"/>
        </w:rPr>
        <w:t xml:space="preserve"> to the Board of Directors the selection, hiring, and</w:t>
      </w:r>
      <w:r w:rsidR="000013DD" w:rsidRPr="008B5222">
        <w:rPr>
          <w:rFonts w:ascii="Calibri" w:hAnsi="Calibri" w:cs="Calibri"/>
          <w:color w:val="000000" w:themeColor="text1"/>
          <w:sz w:val="24"/>
          <w:szCs w:val="24"/>
        </w:rPr>
        <w:t xml:space="preserve"> termination of custodian(s) for investment assets.</w:t>
      </w:r>
    </w:p>
    <w:p w14:paraId="3DA6F2F0" w14:textId="66E22E9E" w:rsidR="0022524E" w:rsidRPr="008B5222" w:rsidRDefault="000013DD"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Reviewing this Policy on an ongoing basis and recommending changes as may</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be necessary or desirable.</w:t>
      </w:r>
    </w:p>
    <w:p w14:paraId="6FBC222A" w14:textId="0C2396A5" w:rsidR="0022524E" w:rsidRPr="008B5222" w:rsidRDefault="000013DD" w:rsidP="008B5222">
      <w:pPr>
        <w:pStyle w:val="ListParagraph"/>
        <w:numPr>
          <w:ilvl w:val="0"/>
          <w:numId w:val="10"/>
        </w:numPr>
        <w:rPr>
          <w:rFonts w:ascii="Calibri" w:hAnsi="Calibri" w:cs="Calibri"/>
          <w:color w:val="000000" w:themeColor="text1"/>
          <w:sz w:val="24"/>
          <w:szCs w:val="24"/>
        </w:rPr>
      </w:pPr>
      <w:r w:rsidRPr="008B5222">
        <w:rPr>
          <w:rFonts w:ascii="Calibri" w:hAnsi="Calibri" w:cs="Calibri"/>
          <w:color w:val="000000" w:themeColor="text1"/>
          <w:sz w:val="24"/>
          <w:szCs w:val="24"/>
        </w:rPr>
        <w:t>Recommend</w:t>
      </w:r>
      <w:r w:rsidR="008B5222">
        <w:rPr>
          <w:rFonts w:ascii="Calibri" w:hAnsi="Calibri" w:cs="Calibri"/>
          <w:color w:val="000000" w:themeColor="text1"/>
          <w:sz w:val="24"/>
          <w:szCs w:val="24"/>
        </w:rPr>
        <w:t>ing</w:t>
      </w:r>
      <w:r w:rsidRPr="008B5222">
        <w:rPr>
          <w:rFonts w:ascii="Calibri" w:hAnsi="Calibri" w:cs="Calibri"/>
          <w:color w:val="000000" w:themeColor="text1"/>
          <w:sz w:val="24"/>
          <w:szCs w:val="24"/>
        </w:rPr>
        <w:t xml:space="preserve"> to the Board of Directors the hiring of outside services as</w:t>
      </w:r>
      <w:r w:rsidR="0022524E" w:rsidRPr="008B5222">
        <w:rPr>
          <w:rFonts w:ascii="Calibri" w:hAnsi="Calibri" w:cs="Calibri"/>
          <w:color w:val="000000" w:themeColor="text1"/>
          <w:sz w:val="24"/>
          <w:szCs w:val="24"/>
        </w:rPr>
        <w:t xml:space="preserve"> </w:t>
      </w:r>
      <w:r w:rsidRPr="008B5222">
        <w:rPr>
          <w:rFonts w:ascii="Calibri" w:hAnsi="Calibri" w:cs="Calibri"/>
          <w:color w:val="000000" w:themeColor="text1"/>
          <w:sz w:val="24"/>
          <w:szCs w:val="24"/>
        </w:rPr>
        <w:t>deemed necessary.</w:t>
      </w:r>
    </w:p>
    <w:p w14:paraId="1D51503B" w14:textId="57A91EF7" w:rsidR="005A0070" w:rsidRDefault="000013DD" w:rsidP="0022524E">
      <w:pPr>
        <w:rPr>
          <w:rFonts w:ascii="Calibri-Bold" w:hAnsi="Calibri-Bold" w:cs="Calibri-Bold"/>
          <w:b/>
          <w:bCs/>
          <w:color w:val="000000" w:themeColor="text1"/>
          <w:sz w:val="24"/>
          <w:szCs w:val="24"/>
        </w:rPr>
      </w:pPr>
      <w:r w:rsidRPr="00D8630D">
        <w:rPr>
          <w:rFonts w:ascii="Calibri-Bold" w:hAnsi="Calibri-Bold" w:cs="Calibri-Bold"/>
          <w:b/>
          <w:bCs/>
          <w:color w:val="000000" w:themeColor="text1"/>
          <w:sz w:val="24"/>
          <w:szCs w:val="24"/>
        </w:rPr>
        <w:t xml:space="preserve">The </w:t>
      </w:r>
      <w:r w:rsidR="007F40B6">
        <w:rPr>
          <w:rFonts w:ascii="Calibri-Bold" w:hAnsi="Calibri-Bold" w:cs="Calibri-Bold"/>
          <w:b/>
          <w:bCs/>
          <w:color w:val="000000" w:themeColor="text1"/>
          <w:sz w:val="24"/>
          <w:szCs w:val="24"/>
        </w:rPr>
        <w:t>Foundation</w:t>
      </w:r>
      <w:r w:rsidR="00021975">
        <w:rPr>
          <w:rFonts w:ascii="Calibri-Bold" w:hAnsi="Calibri-Bold" w:cs="Calibri-Bold"/>
          <w:b/>
          <w:bCs/>
          <w:color w:val="000000" w:themeColor="text1"/>
          <w:sz w:val="24"/>
          <w:szCs w:val="24"/>
        </w:rPr>
        <w:t>’</w:t>
      </w:r>
      <w:r w:rsidRPr="00D8630D">
        <w:rPr>
          <w:rFonts w:ascii="Calibri-Bold" w:hAnsi="Calibri-Bold" w:cs="Calibri-Bold"/>
          <w:b/>
          <w:bCs/>
          <w:color w:val="000000" w:themeColor="text1"/>
          <w:sz w:val="24"/>
          <w:szCs w:val="24"/>
        </w:rPr>
        <w:t>s Professional Staff</w:t>
      </w:r>
      <w:r w:rsidR="00021975">
        <w:rPr>
          <w:rFonts w:ascii="Calibri-Bold" w:hAnsi="Calibri-Bold" w:cs="Calibri-Bold"/>
          <w:b/>
          <w:bCs/>
          <w:color w:val="000000" w:themeColor="text1"/>
          <w:sz w:val="24"/>
          <w:szCs w:val="24"/>
        </w:rPr>
        <w:t>’</w:t>
      </w:r>
      <w:r w:rsidRPr="00D8630D">
        <w:rPr>
          <w:rFonts w:ascii="Calibri-Bold" w:hAnsi="Calibri-Bold" w:cs="Calibri-Bold"/>
          <w:b/>
          <w:bCs/>
          <w:color w:val="000000" w:themeColor="text1"/>
          <w:sz w:val="24"/>
          <w:szCs w:val="24"/>
        </w:rPr>
        <w:t>s Role</w:t>
      </w:r>
    </w:p>
    <w:p w14:paraId="489299F7" w14:textId="222FAA51" w:rsidR="0022524E" w:rsidRPr="005A0070" w:rsidRDefault="000013DD" w:rsidP="005A0070">
      <w:pPr>
        <w:pStyle w:val="ListParagraph"/>
        <w:numPr>
          <w:ilvl w:val="0"/>
          <w:numId w:val="12"/>
        </w:numPr>
        <w:rPr>
          <w:rFonts w:ascii="Calibri" w:hAnsi="Calibri" w:cs="Calibri"/>
          <w:color w:val="000000" w:themeColor="text1"/>
          <w:sz w:val="24"/>
          <w:szCs w:val="24"/>
        </w:rPr>
      </w:pPr>
      <w:r w:rsidRPr="005A0070">
        <w:rPr>
          <w:rFonts w:ascii="Calibri" w:hAnsi="Calibri" w:cs="Calibri"/>
          <w:color w:val="000000" w:themeColor="text1"/>
          <w:sz w:val="24"/>
          <w:szCs w:val="24"/>
        </w:rPr>
        <w:t>Assisting the Finance Committee and Investment Consultant/Advisor with all</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components of this Investment Policy.</w:t>
      </w:r>
    </w:p>
    <w:p w14:paraId="3E4E5188" w14:textId="2E23A317" w:rsidR="0022524E" w:rsidRPr="005A0070" w:rsidRDefault="000013DD" w:rsidP="005A0070">
      <w:pPr>
        <w:pStyle w:val="ListParagraph"/>
        <w:numPr>
          <w:ilvl w:val="0"/>
          <w:numId w:val="12"/>
        </w:numPr>
        <w:rPr>
          <w:rFonts w:ascii="Calibri" w:hAnsi="Calibri" w:cs="Calibri"/>
          <w:color w:val="000000" w:themeColor="text1"/>
          <w:sz w:val="24"/>
          <w:szCs w:val="24"/>
        </w:rPr>
      </w:pPr>
      <w:r w:rsidRPr="005A0070">
        <w:rPr>
          <w:rFonts w:ascii="Calibri" w:hAnsi="Calibri" w:cs="Calibri"/>
          <w:color w:val="000000" w:themeColor="text1"/>
          <w:sz w:val="24"/>
          <w:szCs w:val="24"/>
        </w:rPr>
        <w:t>Communicating approved changes to the Investment Policy and investment portfolio</w:t>
      </w:r>
    </w:p>
    <w:p w14:paraId="12D617CF" w14:textId="139E1351" w:rsidR="0022524E" w:rsidRPr="005A0070" w:rsidRDefault="000013DD" w:rsidP="005A0070">
      <w:pPr>
        <w:pStyle w:val="ListParagraph"/>
        <w:numPr>
          <w:ilvl w:val="0"/>
          <w:numId w:val="12"/>
        </w:numPr>
        <w:rPr>
          <w:rFonts w:ascii="Calibri" w:hAnsi="Calibri" w:cs="Calibri"/>
          <w:color w:val="000000" w:themeColor="text1"/>
          <w:sz w:val="24"/>
          <w:szCs w:val="24"/>
        </w:rPr>
      </w:pPr>
      <w:r w:rsidRPr="005A0070">
        <w:rPr>
          <w:rFonts w:ascii="Calibri" w:hAnsi="Calibri" w:cs="Calibri"/>
          <w:color w:val="000000" w:themeColor="text1"/>
          <w:sz w:val="24"/>
          <w:szCs w:val="24"/>
        </w:rPr>
        <w:t>Recordkeeping of reports, statements, confirmations, etc.</w:t>
      </w:r>
    </w:p>
    <w:p w14:paraId="5541531B" w14:textId="546BD65D" w:rsidR="005A0070" w:rsidRDefault="000013DD" w:rsidP="0022524E">
      <w:pPr>
        <w:rPr>
          <w:rFonts w:ascii="Calibri-Bold" w:hAnsi="Calibri-Bold" w:cs="Calibri-Bold"/>
          <w:b/>
          <w:bCs/>
          <w:color w:val="000000" w:themeColor="text1"/>
          <w:sz w:val="24"/>
          <w:szCs w:val="24"/>
        </w:rPr>
      </w:pPr>
      <w:r w:rsidRPr="00D8630D">
        <w:rPr>
          <w:rFonts w:ascii="Calibri-Bold" w:hAnsi="Calibri-Bold" w:cs="Calibri-Bold"/>
          <w:b/>
          <w:bCs/>
          <w:color w:val="000000" w:themeColor="text1"/>
          <w:sz w:val="24"/>
          <w:szCs w:val="24"/>
        </w:rPr>
        <w:t>Investment Consultant/Advisor</w:t>
      </w:r>
      <w:r w:rsidR="00021975">
        <w:rPr>
          <w:rFonts w:ascii="Calibri-Bold" w:hAnsi="Calibri-Bold" w:cs="Calibri-Bold"/>
          <w:b/>
          <w:bCs/>
          <w:color w:val="000000" w:themeColor="text1"/>
          <w:sz w:val="24"/>
          <w:szCs w:val="24"/>
        </w:rPr>
        <w:t>’</w:t>
      </w:r>
      <w:r w:rsidRPr="00D8630D">
        <w:rPr>
          <w:rFonts w:ascii="Calibri-Bold" w:hAnsi="Calibri-Bold" w:cs="Calibri-Bold"/>
          <w:b/>
          <w:bCs/>
          <w:color w:val="000000" w:themeColor="text1"/>
          <w:sz w:val="24"/>
          <w:szCs w:val="24"/>
        </w:rPr>
        <w:t>s Role</w:t>
      </w:r>
    </w:p>
    <w:p w14:paraId="7BCA2A3A" w14:textId="67764D1F" w:rsidR="0022524E" w:rsidRPr="005A0070" w:rsidRDefault="000013DD"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 xml:space="preserve">Advise and assist the </w:t>
      </w:r>
      <w:r w:rsidR="007F40B6" w:rsidRPr="005A0070">
        <w:rPr>
          <w:rFonts w:ascii="Calibri" w:hAnsi="Calibri" w:cs="Calibri"/>
          <w:color w:val="000000" w:themeColor="text1"/>
          <w:sz w:val="24"/>
          <w:szCs w:val="24"/>
        </w:rPr>
        <w:t>Foundation</w:t>
      </w:r>
      <w:r w:rsidRPr="005A0070">
        <w:rPr>
          <w:rFonts w:ascii="Calibri" w:hAnsi="Calibri" w:cs="Calibri"/>
          <w:color w:val="000000" w:themeColor="text1"/>
          <w:sz w:val="24"/>
          <w:szCs w:val="24"/>
        </w:rPr>
        <w:t xml:space="preserve"> in the development of the Investment</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Policy, an investment strategy, and asset allocation, in order to achieve their stated</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 xml:space="preserve">objectives. The </w:t>
      </w:r>
      <w:r w:rsidR="007F40B6" w:rsidRPr="005A0070">
        <w:rPr>
          <w:rFonts w:ascii="Calibri" w:hAnsi="Calibri" w:cs="Calibri"/>
          <w:color w:val="000000" w:themeColor="text1"/>
          <w:sz w:val="24"/>
          <w:szCs w:val="24"/>
        </w:rPr>
        <w:t>Foundation</w:t>
      </w:r>
      <w:r w:rsidRPr="005A0070">
        <w:rPr>
          <w:rFonts w:ascii="Calibri" w:hAnsi="Calibri" w:cs="Calibri"/>
          <w:color w:val="000000" w:themeColor="text1"/>
          <w:sz w:val="24"/>
          <w:szCs w:val="24"/>
        </w:rPr>
        <w:t xml:space="preserve"> will be solely responsible for these decisions</w:t>
      </w:r>
      <w:r w:rsidR="002E169B">
        <w:rPr>
          <w:rFonts w:ascii="Calibri" w:hAnsi="Calibri" w:cs="Calibri"/>
          <w:color w:val="000000" w:themeColor="text1"/>
          <w:sz w:val="24"/>
          <w:szCs w:val="24"/>
        </w:rPr>
        <w:t>,</w:t>
      </w:r>
      <w:r w:rsidRPr="005A0070">
        <w:rPr>
          <w:rFonts w:ascii="Calibri" w:hAnsi="Calibri" w:cs="Calibri"/>
          <w:color w:val="000000" w:themeColor="text1"/>
          <w:sz w:val="24"/>
          <w:szCs w:val="24"/>
        </w:rPr>
        <w:t xml:space="preserve"> and</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Investment Consultant/Advisor cannot alter or change any of the policies, strategies, or</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predetermined asset allocation ranges without prior written consent or amendment to</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this Investment Policy.</w:t>
      </w:r>
    </w:p>
    <w:p w14:paraId="7BEC5D92" w14:textId="7C8F55D7" w:rsidR="0022524E" w:rsidRPr="005A0070" w:rsidRDefault="000013DD"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Subject to compliance with this Investment Policy, investment strategy, and asset</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 xml:space="preserve">allocation ranges, </w:t>
      </w:r>
      <w:r w:rsidR="00D703BE">
        <w:rPr>
          <w:rFonts w:ascii="Calibri" w:hAnsi="Calibri" w:cs="Calibri"/>
          <w:color w:val="000000" w:themeColor="text1"/>
          <w:sz w:val="24"/>
          <w:szCs w:val="24"/>
        </w:rPr>
        <w:t xml:space="preserve">act on its own </w:t>
      </w:r>
      <w:r w:rsidRPr="005A0070">
        <w:rPr>
          <w:rFonts w:ascii="Calibri" w:hAnsi="Calibri" w:cs="Calibri"/>
          <w:color w:val="000000" w:themeColor="text1"/>
          <w:sz w:val="24"/>
          <w:szCs w:val="24"/>
        </w:rPr>
        <w:t>discretion</w:t>
      </w:r>
      <w:r w:rsidR="00D703BE">
        <w:rPr>
          <w:rFonts w:ascii="Calibri" w:hAnsi="Calibri" w:cs="Calibri"/>
          <w:color w:val="000000" w:themeColor="text1"/>
          <w:sz w:val="24"/>
          <w:szCs w:val="24"/>
        </w:rPr>
        <w:t xml:space="preserve"> when</w:t>
      </w:r>
      <w:r w:rsidRPr="005A0070">
        <w:rPr>
          <w:rFonts w:ascii="Calibri" w:hAnsi="Calibri" w:cs="Calibri"/>
          <w:color w:val="000000" w:themeColor="text1"/>
          <w:sz w:val="24"/>
          <w:szCs w:val="24"/>
        </w:rPr>
        <w:t xml:space="preserve"> trading </w:t>
      </w:r>
      <w:r w:rsidR="00D703BE">
        <w:rPr>
          <w:rFonts w:ascii="Calibri" w:hAnsi="Calibri" w:cs="Calibri"/>
          <w:color w:val="000000" w:themeColor="text1"/>
          <w:sz w:val="24"/>
          <w:szCs w:val="24"/>
        </w:rPr>
        <w:t>on behalf of the Foundation</w:t>
      </w:r>
      <w:r w:rsidRPr="005A0070">
        <w:rPr>
          <w:rFonts w:ascii="Calibri" w:hAnsi="Calibri" w:cs="Calibri"/>
          <w:color w:val="000000" w:themeColor="text1"/>
          <w:sz w:val="24"/>
          <w:szCs w:val="24"/>
        </w:rPr>
        <w:t>.</w:t>
      </w:r>
    </w:p>
    <w:p w14:paraId="5388884D" w14:textId="6BC0C6FB" w:rsidR="0022524E" w:rsidRPr="005A0070" w:rsidRDefault="00D703BE" w:rsidP="005A0070">
      <w:pPr>
        <w:pStyle w:val="ListParagraph"/>
        <w:numPr>
          <w:ilvl w:val="0"/>
          <w:numId w:val="14"/>
        </w:numPr>
        <w:rPr>
          <w:rFonts w:ascii="Calibri" w:hAnsi="Calibri" w:cs="Calibri"/>
          <w:color w:val="000000" w:themeColor="text1"/>
          <w:sz w:val="24"/>
          <w:szCs w:val="24"/>
        </w:rPr>
      </w:pPr>
      <w:r>
        <w:rPr>
          <w:rFonts w:ascii="Calibri" w:hAnsi="Calibri" w:cs="Calibri"/>
          <w:color w:val="000000" w:themeColor="text1"/>
          <w:sz w:val="24"/>
          <w:szCs w:val="24"/>
        </w:rPr>
        <w:t>P</w:t>
      </w:r>
      <w:r w:rsidR="000013DD" w:rsidRPr="005A0070">
        <w:rPr>
          <w:rFonts w:ascii="Calibri" w:hAnsi="Calibri" w:cs="Calibri"/>
          <w:color w:val="000000" w:themeColor="text1"/>
          <w:sz w:val="24"/>
          <w:szCs w:val="24"/>
        </w:rPr>
        <w:t>urchase, sell, exchange, convert, and otherwise</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trade in securities and other investments</w:t>
      </w:r>
      <w:r>
        <w:rPr>
          <w:rFonts w:ascii="Calibri" w:hAnsi="Calibri" w:cs="Calibri"/>
          <w:color w:val="000000" w:themeColor="text1"/>
          <w:sz w:val="24"/>
          <w:szCs w:val="24"/>
        </w:rPr>
        <w:t>,</w:t>
      </w:r>
      <w:r w:rsidR="000013DD" w:rsidRPr="005A0070">
        <w:rPr>
          <w:rFonts w:ascii="Calibri" w:hAnsi="Calibri" w:cs="Calibri"/>
          <w:color w:val="000000" w:themeColor="text1"/>
          <w:sz w:val="24"/>
          <w:szCs w:val="24"/>
        </w:rPr>
        <w:t xml:space="preserve"> including closed‐end, open‐end investment</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companies (mutual funds), and exchange traded funds (ETF</w:t>
      </w:r>
      <w:r w:rsidR="00021975">
        <w:rPr>
          <w:rFonts w:ascii="Calibri" w:hAnsi="Calibri" w:cs="Calibri"/>
          <w:color w:val="000000" w:themeColor="text1"/>
          <w:sz w:val="24"/>
          <w:szCs w:val="24"/>
        </w:rPr>
        <w:t>’</w:t>
      </w:r>
      <w:r w:rsidR="000013DD" w:rsidRPr="005A0070">
        <w:rPr>
          <w:rFonts w:ascii="Calibri" w:hAnsi="Calibri" w:cs="Calibri"/>
          <w:color w:val="000000" w:themeColor="text1"/>
          <w:sz w:val="24"/>
          <w:szCs w:val="24"/>
        </w:rPr>
        <w:t>s)</w:t>
      </w:r>
      <w:r>
        <w:rPr>
          <w:rFonts w:ascii="Calibri" w:hAnsi="Calibri" w:cs="Calibri"/>
          <w:color w:val="000000" w:themeColor="text1"/>
          <w:sz w:val="24"/>
          <w:szCs w:val="24"/>
        </w:rPr>
        <w:t>,</w:t>
      </w:r>
      <w:r w:rsidR="000013DD" w:rsidRPr="005A0070">
        <w:rPr>
          <w:rFonts w:ascii="Calibri" w:hAnsi="Calibri" w:cs="Calibri"/>
          <w:color w:val="000000" w:themeColor="text1"/>
          <w:sz w:val="24"/>
          <w:szCs w:val="24"/>
        </w:rPr>
        <w:t xml:space="preserve"> in the </w:t>
      </w:r>
      <w:r w:rsidR="007F40B6" w:rsidRPr="005A0070">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000013DD" w:rsidRPr="005A0070">
        <w:rPr>
          <w:rFonts w:ascii="Calibri" w:hAnsi="Calibri" w:cs="Calibri"/>
          <w:color w:val="000000" w:themeColor="text1"/>
          <w:sz w:val="24"/>
          <w:szCs w:val="24"/>
        </w:rPr>
        <w:t>s account(s) as the Investment Consultant/Advisor believes to be in the</w:t>
      </w:r>
      <w:r w:rsidR="0022524E" w:rsidRPr="005A0070">
        <w:rPr>
          <w:rFonts w:ascii="Calibri" w:hAnsi="Calibri" w:cs="Calibri"/>
          <w:color w:val="000000" w:themeColor="text1"/>
          <w:sz w:val="24"/>
          <w:szCs w:val="24"/>
        </w:rPr>
        <w:t xml:space="preserve"> </w:t>
      </w:r>
      <w:r w:rsidR="007F40B6" w:rsidRPr="005A0070">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000013DD" w:rsidRPr="005A0070">
        <w:rPr>
          <w:rFonts w:ascii="Calibri" w:hAnsi="Calibri" w:cs="Calibri"/>
          <w:color w:val="000000" w:themeColor="text1"/>
          <w:sz w:val="24"/>
          <w:szCs w:val="24"/>
        </w:rPr>
        <w:t>s best interest and in a manner that wholly conforms to this</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Investment Policy, investment strategy, and asset allocations.</w:t>
      </w:r>
    </w:p>
    <w:p w14:paraId="6FE9B2FA" w14:textId="0439006D" w:rsidR="0022524E" w:rsidRPr="005A0070" w:rsidRDefault="00D703BE" w:rsidP="005A0070">
      <w:pPr>
        <w:pStyle w:val="ListParagraph"/>
        <w:numPr>
          <w:ilvl w:val="0"/>
          <w:numId w:val="14"/>
        </w:numPr>
        <w:rPr>
          <w:rFonts w:ascii="Calibri" w:hAnsi="Calibri" w:cs="Calibri"/>
          <w:color w:val="000000" w:themeColor="text1"/>
          <w:sz w:val="24"/>
          <w:szCs w:val="24"/>
        </w:rPr>
      </w:pPr>
      <w:r>
        <w:rPr>
          <w:rFonts w:ascii="Calibri" w:hAnsi="Calibri" w:cs="Calibri"/>
          <w:color w:val="000000" w:themeColor="text1"/>
          <w:sz w:val="24"/>
          <w:szCs w:val="24"/>
        </w:rPr>
        <w:t>A</w:t>
      </w:r>
      <w:r w:rsidR="000013DD" w:rsidRPr="005A0070">
        <w:rPr>
          <w:rFonts w:ascii="Calibri" w:hAnsi="Calibri" w:cs="Calibri"/>
          <w:color w:val="000000" w:themeColor="text1"/>
          <w:sz w:val="24"/>
          <w:szCs w:val="24"/>
        </w:rPr>
        <w:t xml:space="preserve">ssist the </w:t>
      </w:r>
      <w:r w:rsidR="007F40B6" w:rsidRPr="005A0070">
        <w:rPr>
          <w:rFonts w:ascii="Calibri" w:hAnsi="Calibri" w:cs="Calibri"/>
          <w:color w:val="000000" w:themeColor="text1"/>
          <w:sz w:val="24"/>
          <w:szCs w:val="24"/>
        </w:rPr>
        <w:t>Foundation</w:t>
      </w:r>
      <w:r w:rsidR="000013DD" w:rsidRPr="005A0070">
        <w:rPr>
          <w:rFonts w:ascii="Calibri" w:hAnsi="Calibri" w:cs="Calibri"/>
          <w:color w:val="000000" w:themeColor="text1"/>
          <w:sz w:val="24"/>
          <w:szCs w:val="24"/>
        </w:rPr>
        <w:t xml:space="preserve"> in opening</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brokerage accounts, and selecting and terminating any third‐party investment portfolio</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 xml:space="preserve">and fund managers. </w:t>
      </w:r>
      <w:r>
        <w:rPr>
          <w:rFonts w:ascii="Calibri" w:hAnsi="Calibri" w:cs="Calibri"/>
          <w:color w:val="000000" w:themeColor="text1"/>
          <w:sz w:val="24"/>
          <w:szCs w:val="24"/>
        </w:rPr>
        <w:t>A</w:t>
      </w:r>
      <w:r w:rsidR="000013DD" w:rsidRPr="005A0070">
        <w:rPr>
          <w:rFonts w:ascii="Calibri" w:hAnsi="Calibri" w:cs="Calibri"/>
          <w:color w:val="000000" w:themeColor="text1"/>
          <w:sz w:val="24"/>
          <w:szCs w:val="24"/>
        </w:rPr>
        <w:t>rrange for delivery and payment in connection with transactions for the account(s).</w:t>
      </w:r>
      <w:r w:rsidR="0022524E" w:rsidRPr="005A0070">
        <w:rPr>
          <w:rFonts w:ascii="Calibri" w:hAnsi="Calibri" w:cs="Calibri"/>
          <w:color w:val="000000" w:themeColor="text1"/>
          <w:sz w:val="24"/>
          <w:szCs w:val="24"/>
        </w:rPr>
        <w:t xml:space="preserve"> </w:t>
      </w:r>
      <w:r>
        <w:rPr>
          <w:rFonts w:ascii="Calibri" w:hAnsi="Calibri" w:cs="Calibri"/>
          <w:color w:val="000000" w:themeColor="text1"/>
          <w:sz w:val="24"/>
          <w:szCs w:val="24"/>
        </w:rPr>
        <w:t>(</w:t>
      </w:r>
      <w:r w:rsidR="000013DD" w:rsidRPr="005A0070">
        <w:rPr>
          <w:rFonts w:ascii="Calibri" w:hAnsi="Calibri" w:cs="Calibri"/>
          <w:color w:val="000000" w:themeColor="text1"/>
          <w:sz w:val="24"/>
          <w:szCs w:val="24"/>
        </w:rPr>
        <w:t xml:space="preserve">Investment Consultant/Advisor </w:t>
      </w:r>
      <w:r>
        <w:rPr>
          <w:rFonts w:ascii="Calibri" w:hAnsi="Calibri" w:cs="Calibri"/>
          <w:color w:val="000000" w:themeColor="text1"/>
          <w:sz w:val="24"/>
          <w:szCs w:val="24"/>
        </w:rPr>
        <w:t xml:space="preserve">is not authorized </w:t>
      </w:r>
      <w:r w:rsidR="000013DD" w:rsidRPr="005A0070">
        <w:rPr>
          <w:rFonts w:ascii="Calibri" w:hAnsi="Calibri" w:cs="Calibri"/>
          <w:color w:val="000000" w:themeColor="text1"/>
          <w:sz w:val="24"/>
          <w:szCs w:val="24"/>
        </w:rPr>
        <w:t>to take</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 xml:space="preserve">delivery or possession of </w:t>
      </w:r>
      <w:r w:rsidR="007F40B6" w:rsidRPr="005A0070">
        <w:rPr>
          <w:rFonts w:ascii="Calibri" w:hAnsi="Calibri" w:cs="Calibri"/>
          <w:color w:val="000000" w:themeColor="text1"/>
          <w:sz w:val="24"/>
          <w:szCs w:val="24"/>
        </w:rPr>
        <w:t>Foundation</w:t>
      </w:r>
      <w:r w:rsidR="000013DD" w:rsidRPr="005A0070">
        <w:rPr>
          <w:rFonts w:ascii="Calibri" w:hAnsi="Calibri" w:cs="Calibri"/>
          <w:color w:val="000000" w:themeColor="text1"/>
          <w:sz w:val="24"/>
          <w:szCs w:val="24"/>
        </w:rPr>
        <w:t xml:space="preserve"> funds or securities except for fees</w:t>
      </w:r>
      <w:r w:rsidR="0022524E" w:rsidRPr="005A0070">
        <w:rPr>
          <w:rFonts w:ascii="Calibri" w:hAnsi="Calibri" w:cs="Calibri"/>
          <w:color w:val="000000" w:themeColor="text1"/>
          <w:sz w:val="24"/>
          <w:szCs w:val="24"/>
        </w:rPr>
        <w:t xml:space="preserve"> </w:t>
      </w:r>
      <w:r w:rsidR="000013DD" w:rsidRPr="005A0070">
        <w:rPr>
          <w:rFonts w:ascii="Calibri" w:hAnsi="Calibri" w:cs="Calibri"/>
          <w:color w:val="000000" w:themeColor="text1"/>
          <w:sz w:val="24"/>
          <w:szCs w:val="24"/>
        </w:rPr>
        <w:t>due to the Investment Consultant/Advisor.</w:t>
      </w:r>
    </w:p>
    <w:p w14:paraId="2D58A759" w14:textId="76677CF8" w:rsidR="0022524E" w:rsidRPr="005A0070" w:rsidRDefault="000013DD"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Review and select active portfolio and fund managers within approved allocation.</w:t>
      </w:r>
    </w:p>
    <w:p w14:paraId="79E2A397" w14:textId="5E720E9C" w:rsidR="0022524E" w:rsidRPr="005A0070" w:rsidRDefault="000013DD"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lastRenderedPageBreak/>
        <w:t>Select passive strategies and investment vehicles to implement the program.</w:t>
      </w:r>
    </w:p>
    <w:p w14:paraId="612FE037" w14:textId="7ECD1A26" w:rsidR="0022524E" w:rsidRPr="005A0070" w:rsidRDefault="000013DD"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 xml:space="preserve">Assist the </w:t>
      </w:r>
      <w:r w:rsidR="007F40B6" w:rsidRPr="005A0070">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5A0070">
        <w:rPr>
          <w:rFonts w:ascii="Calibri" w:hAnsi="Calibri" w:cs="Calibri"/>
          <w:color w:val="000000" w:themeColor="text1"/>
          <w:sz w:val="24"/>
          <w:szCs w:val="24"/>
        </w:rPr>
        <w:t>s Professional Staff and the Finance Committee</w:t>
      </w:r>
      <w:r w:rsidR="00DA02F4" w:rsidRPr="005A0070">
        <w:rPr>
          <w:rFonts w:ascii="Calibri" w:hAnsi="Calibri" w:cs="Calibri"/>
          <w:color w:val="000000" w:themeColor="text1"/>
          <w:sz w:val="24"/>
          <w:szCs w:val="24"/>
        </w:rPr>
        <w:t xml:space="preserve"> with their responsibilities.</w:t>
      </w:r>
    </w:p>
    <w:p w14:paraId="5BE2D1B1" w14:textId="2BDBFCEC" w:rsidR="0022524E" w:rsidRPr="005A0070" w:rsidRDefault="00DA02F4"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Prepar</w:t>
      </w:r>
      <w:r w:rsidR="00D703BE">
        <w:rPr>
          <w:rFonts w:ascii="Calibri" w:hAnsi="Calibri" w:cs="Calibri"/>
          <w:color w:val="000000" w:themeColor="text1"/>
          <w:sz w:val="24"/>
          <w:szCs w:val="24"/>
        </w:rPr>
        <w:t>e</w:t>
      </w:r>
      <w:r w:rsidRPr="005A0070">
        <w:rPr>
          <w:rFonts w:ascii="Calibri" w:hAnsi="Calibri" w:cs="Calibri"/>
          <w:color w:val="000000" w:themeColor="text1"/>
          <w:sz w:val="24"/>
          <w:szCs w:val="24"/>
        </w:rPr>
        <w:t xml:space="preserve"> investment reports for the Finance Committee</w:t>
      </w:r>
      <w:r w:rsidR="00021975">
        <w:rPr>
          <w:rFonts w:ascii="Calibri" w:hAnsi="Calibri" w:cs="Calibri"/>
          <w:color w:val="000000" w:themeColor="text1"/>
          <w:sz w:val="24"/>
          <w:szCs w:val="24"/>
        </w:rPr>
        <w:t>’</w:t>
      </w:r>
      <w:r w:rsidRPr="005A0070">
        <w:rPr>
          <w:rFonts w:ascii="Calibri" w:hAnsi="Calibri" w:cs="Calibri"/>
          <w:color w:val="000000" w:themeColor="text1"/>
          <w:sz w:val="24"/>
          <w:szCs w:val="24"/>
        </w:rPr>
        <w:t>s review that contain</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information necessary for the Finance Committee to exercise its investment</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responsibilities.</w:t>
      </w:r>
    </w:p>
    <w:p w14:paraId="58E950EA" w14:textId="6F833E32" w:rsidR="0022524E" w:rsidRPr="005A0070" w:rsidRDefault="00DA02F4"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 xml:space="preserve">Monitor this policy and implement </w:t>
      </w:r>
      <w:r w:rsidR="00D703BE">
        <w:rPr>
          <w:rFonts w:ascii="Calibri" w:hAnsi="Calibri" w:cs="Calibri"/>
          <w:color w:val="000000" w:themeColor="text1"/>
          <w:sz w:val="24"/>
          <w:szCs w:val="24"/>
        </w:rPr>
        <w:t xml:space="preserve">investment </w:t>
      </w:r>
      <w:r w:rsidRPr="005A0070">
        <w:rPr>
          <w:rFonts w:ascii="Calibri" w:hAnsi="Calibri" w:cs="Calibri"/>
          <w:color w:val="000000" w:themeColor="text1"/>
          <w:sz w:val="24"/>
          <w:szCs w:val="24"/>
        </w:rPr>
        <w:t>changes as needed.</w:t>
      </w:r>
    </w:p>
    <w:p w14:paraId="574F0B7A" w14:textId="5D69E5C5" w:rsidR="0022524E" w:rsidRPr="005A0070" w:rsidRDefault="00DA02F4"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Monitor each investment manager</w:t>
      </w:r>
      <w:r w:rsidR="00021975">
        <w:rPr>
          <w:rFonts w:ascii="Calibri" w:hAnsi="Calibri" w:cs="Calibri"/>
          <w:color w:val="000000" w:themeColor="text1"/>
          <w:sz w:val="24"/>
          <w:szCs w:val="24"/>
        </w:rPr>
        <w:t>’</w:t>
      </w:r>
      <w:r w:rsidRPr="005A0070">
        <w:rPr>
          <w:rFonts w:ascii="Calibri" w:hAnsi="Calibri" w:cs="Calibri"/>
          <w:color w:val="000000" w:themeColor="text1"/>
          <w:sz w:val="24"/>
          <w:szCs w:val="24"/>
        </w:rPr>
        <w:t>s ownership structure and investment personnel.</w:t>
      </w:r>
    </w:p>
    <w:p w14:paraId="3440752D" w14:textId="099C139A" w:rsidR="0022524E" w:rsidRPr="005A0070" w:rsidRDefault="00DA02F4"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Monitor each investment manager for adherence to this policy as well as to his or her</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stated investment style.</w:t>
      </w:r>
    </w:p>
    <w:p w14:paraId="4046890D" w14:textId="564D3C04" w:rsidR="0022524E" w:rsidRPr="005A0070" w:rsidRDefault="00DA02F4"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Meet</w:t>
      </w:r>
      <w:r w:rsidR="00D703BE">
        <w:rPr>
          <w:rFonts w:ascii="Calibri" w:hAnsi="Calibri" w:cs="Calibri"/>
          <w:color w:val="000000" w:themeColor="text1"/>
          <w:sz w:val="24"/>
          <w:szCs w:val="24"/>
        </w:rPr>
        <w:t xml:space="preserve"> with</w:t>
      </w:r>
      <w:r w:rsidRPr="005A0070">
        <w:rPr>
          <w:rFonts w:ascii="Calibri" w:hAnsi="Calibri" w:cs="Calibri"/>
          <w:color w:val="000000" w:themeColor="text1"/>
          <w:sz w:val="24"/>
          <w:szCs w:val="24"/>
        </w:rPr>
        <w:t xml:space="preserve"> each of the </w:t>
      </w:r>
      <w:r w:rsidR="007F40B6" w:rsidRPr="005A0070">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5A0070">
        <w:rPr>
          <w:rFonts w:ascii="Calibri" w:hAnsi="Calibri" w:cs="Calibri"/>
          <w:color w:val="000000" w:themeColor="text1"/>
          <w:sz w:val="24"/>
          <w:szCs w:val="24"/>
        </w:rPr>
        <w:t>s active investment managers as needed.</w:t>
      </w:r>
    </w:p>
    <w:p w14:paraId="63AA2EF9" w14:textId="1E9277FA" w:rsidR="0022524E" w:rsidRDefault="00DA02F4" w:rsidP="005A0070">
      <w:pPr>
        <w:pStyle w:val="ListParagraph"/>
        <w:numPr>
          <w:ilvl w:val="0"/>
          <w:numId w:val="14"/>
        </w:numPr>
        <w:rPr>
          <w:rFonts w:ascii="Calibri" w:hAnsi="Calibri" w:cs="Calibri"/>
          <w:color w:val="000000" w:themeColor="text1"/>
          <w:sz w:val="24"/>
          <w:szCs w:val="24"/>
        </w:rPr>
      </w:pPr>
      <w:r w:rsidRPr="005A0070">
        <w:rPr>
          <w:rFonts w:ascii="Calibri" w:hAnsi="Calibri" w:cs="Calibri"/>
          <w:color w:val="000000" w:themeColor="text1"/>
          <w:sz w:val="24"/>
          <w:szCs w:val="24"/>
        </w:rPr>
        <w:t>Promptly reporting any findings against the firm or its principals, either by the SEC or</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any other regulatory authority</w:t>
      </w:r>
      <w:r w:rsidR="005A0070">
        <w:rPr>
          <w:rFonts w:ascii="Calibri" w:hAnsi="Calibri" w:cs="Calibri"/>
          <w:color w:val="000000" w:themeColor="text1"/>
          <w:sz w:val="24"/>
          <w:szCs w:val="24"/>
        </w:rPr>
        <w:t>,</w:t>
      </w:r>
      <w:r w:rsidRPr="005A0070">
        <w:rPr>
          <w:rFonts w:ascii="Calibri" w:hAnsi="Calibri" w:cs="Calibri"/>
          <w:color w:val="000000" w:themeColor="text1"/>
          <w:sz w:val="24"/>
          <w:szCs w:val="24"/>
        </w:rPr>
        <w:t xml:space="preserve"> to the Chairperson of the Finance Committee, the</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 xml:space="preserve">Chair of the Board of Directors, and the </w:t>
      </w:r>
      <w:r w:rsidR="007F40B6" w:rsidRPr="005A0070">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5A0070">
        <w:rPr>
          <w:rFonts w:ascii="Calibri" w:hAnsi="Calibri" w:cs="Calibri"/>
          <w:color w:val="000000" w:themeColor="text1"/>
          <w:sz w:val="24"/>
          <w:szCs w:val="24"/>
        </w:rPr>
        <w:t>s President &amp;</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CEO. In addition, any lawsuits brought against the firm or its principals should also</w:t>
      </w:r>
      <w:r w:rsidR="0022524E" w:rsidRPr="005A0070">
        <w:rPr>
          <w:rFonts w:ascii="Calibri" w:hAnsi="Calibri" w:cs="Calibri"/>
          <w:color w:val="000000" w:themeColor="text1"/>
          <w:sz w:val="24"/>
          <w:szCs w:val="24"/>
        </w:rPr>
        <w:t xml:space="preserve"> </w:t>
      </w:r>
      <w:r w:rsidRPr="005A0070">
        <w:rPr>
          <w:rFonts w:ascii="Calibri" w:hAnsi="Calibri" w:cs="Calibri"/>
          <w:color w:val="000000" w:themeColor="text1"/>
          <w:sz w:val="24"/>
          <w:szCs w:val="24"/>
        </w:rPr>
        <w:t xml:space="preserve">be immediately reported to the </w:t>
      </w:r>
      <w:r w:rsidR="007F40B6" w:rsidRPr="005A0070">
        <w:rPr>
          <w:rFonts w:ascii="Calibri" w:hAnsi="Calibri" w:cs="Calibri"/>
          <w:color w:val="000000" w:themeColor="text1"/>
          <w:sz w:val="24"/>
          <w:szCs w:val="24"/>
        </w:rPr>
        <w:t>Foundation</w:t>
      </w:r>
      <w:r w:rsidRPr="005A0070">
        <w:rPr>
          <w:rFonts w:ascii="Calibri" w:hAnsi="Calibri" w:cs="Calibri"/>
          <w:color w:val="000000" w:themeColor="text1"/>
          <w:sz w:val="24"/>
          <w:szCs w:val="24"/>
        </w:rPr>
        <w:t>.</w:t>
      </w:r>
      <w:r w:rsidR="008B53B1" w:rsidRPr="005A0070">
        <w:rPr>
          <w:rFonts w:ascii="Calibri" w:hAnsi="Calibri" w:cs="Calibri"/>
          <w:color w:val="000000" w:themeColor="text1"/>
          <w:sz w:val="24"/>
          <w:szCs w:val="24"/>
        </w:rPr>
        <w:t xml:space="preserve"> </w:t>
      </w:r>
    </w:p>
    <w:p w14:paraId="480B970F" w14:textId="77777777" w:rsidR="00C751A9" w:rsidRPr="005A0070" w:rsidRDefault="00C751A9" w:rsidP="00C751A9">
      <w:pPr>
        <w:pStyle w:val="ListParagraph"/>
        <w:rPr>
          <w:rFonts w:ascii="Calibri" w:hAnsi="Calibri" w:cs="Calibri"/>
          <w:color w:val="000000" w:themeColor="text1"/>
          <w:sz w:val="24"/>
          <w:szCs w:val="24"/>
        </w:rPr>
      </w:pPr>
    </w:p>
    <w:p w14:paraId="7E24F650" w14:textId="6B0A61B5" w:rsidR="005A0070" w:rsidRPr="005A0070" w:rsidRDefault="008B53B1" w:rsidP="005A0070">
      <w:pPr>
        <w:pStyle w:val="ListParagraph"/>
        <w:numPr>
          <w:ilvl w:val="0"/>
          <w:numId w:val="8"/>
        </w:numPr>
        <w:rPr>
          <w:rFonts w:ascii="Calibri-Bold" w:hAnsi="Calibri-Bold" w:cs="Calibri-Bold"/>
          <w:b/>
          <w:bCs/>
          <w:color w:val="000000" w:themeColor="text1"/>
          <w:sz w:val="24"/>
          <w:szCs w:val="24"/>
        </w:rPr>
      </w:pPr>
      <w:r w:rsidRPr="005A0070">
        <w:rPr>
          <w:rFonts w:ascii="Calibri-Bold" w:hAnsi="Calibri-Bold" w:cs="Calibri-Bold"/>
          <w:b/>
          <w:bCs/>
          <w:color w:val="000000" w:themeColor="text1"/>
          <w:sz w:val="24"/>
          <w:szCs w:val="24"/>
        </w:rPr>
        <w:t>SELECTION, HIRING AND TERMINATION OF INVESTMENT CONSULTANT/ADVISOR</w:t>
      </w:r>
    </w:p>
    <w:p w14:paraId="28ED2992" w14:textId="54B2A3F8" w:rsidR="0022524E" w:rsidRPr="005A0070" w:rsidRDefault="00406421" w:rsidP="005A0070">
      <w:pPr>
        <w:rPr>
          <w:rFonts w:ascii="Calibri" w:hAnsi="Calibri" w:cs="Calibri"/>
          <w:color w:val="000000" w:themeColor="text1"/>
          <w:sz w:val="24"/>
          <w:szCs w:val="24"/>
        </w:rPr>
      </w:pPr>
      <w:r>
        <w:rPr>
          <w:rFonts w:ascii="Calibri" w:hAnsi="Calibri" w:cs="Calibri"/>
          <w:color w:val="000000" w:themeColor="text1"/>
          <w:sz w:val="24"/>
          <w:szCs w:val="24"/>
        </w:rPr>
        <w:t>T</w:t>
      </w:r>
      <w:r w:rsidRPr="005A0070">
        <w:rPr>
          <w:rFonts w:ascii="Calibri" w:hAnsi="Calibri" w:cs="Calibri"/>
          <w:color w:val="000000" w:themeColor="text1"/>
          <w:sz w:val="24"/>
          <w:szCs w:val="24"/>
        </w:rPr>
        <w:t xml:space="preserve">he </w:t>
      </w:r>
      <w:r w:rsidR="008B53B1" w:rsidRPr="005A0070">
        <w:rPr>
          <w:rFonts w:ascii="Calibri" w:hAnsi="Calibri" w:cs="Calibri"/>
          <w:color w:val="000000" w:themeColor="text1"/>
          <w:sz w:val="24"/>
          <w:szCs w:val="24"/>
        </w:rPr>
        <w:t>Finance Committee appoints the</w:t>
      </w:r>
      <w:r w:rsidR="0022524E" w:rsidRPr="005A0070">
        <w:rPr>
          <w:rFonts w:ascii="Calibri" w:hAnsi="Calibri" w:cs="Calibri"/>
          <w:color w:val="000000" w:themeColor="text1"/>
          <w:sz w:val="24"/>
          <w:szCs w:val="24"/>
        </w:rPr>
        <w:t xml:space="preserve"> </w:t>
      </w:r>
      <w:r w:rsidR="008B53B1" w:rsidRPr="005A0070">
        <w:rPr>
          <w:rFonts w:ascii="Calibri" w:hAnsi="Calibri" w:cs="Calibri"/>
          <w:color w:val="000000" w:themeColor="text1"/>
          <w:sz w:val="24"/>
          <w:szCs w:val="24"/>
        </w:rPr>
        <w:t xml:space="preserve">Investment Consultant/Advisor to select and monitor </w:t>
      </w:r>
      <w:r w:rsidR="00FF6D04">
        <w:rPr>
          <w:rFonts w:ascii="Calibri" w:hAnsi="Calibri" w:cs="Calibri"/>
          <w:color w:val="000000" w:themeColor="text1"/>
          <w:sz w:val="24"/>
          <w:szCs w:val="24"/>
        </w:rPr>
        <w:t>investment holdings on behalf of the Foundation</w:t>
      </w:r>
      <w:r w:rsidR="008B53B1" w:rsidRPr="005A0070">
        <w:rPr>
          <w:rFonts w:ascii="Calibri" w:hAnsi="Calibri" w:cs="Calibri"/>
          <w:color w:val="000000" w:themeColor="text1"/>
          <w:sz w:val="24"/>
          <w:szCs w:val="24"/>
        </w:rPr>
        <w:t xml:space="preserve"> according to this Investment Policy. </w:t>
      </w:r>
      <w:r w:rsidR="00FF6D04">
        <w:rPr>
          <w:rFonts w:ascii="Calibri" w:hAnsi="Calibri" w:cs="Calibri"/>
          <w:color w:val="000000" w:themeColor="text1"/>
          <w:sz w:val="24"/>
          <w:szCs w:val="24"/>
        </w:rPr>
        <w:t xml:space="preserve"> </w:t>
      </w:r>
      <w:r w:rsidR="008B53B1" w:rsidRPr="005A0070">
        <w:rPr>
          <w:rFonts w:ascii="Calibri" w:hAnsi="Calibri" w:cs="Calibri"/>
          <w:color w:val="000000" w:themeColor="text1"/>
          <w:sz w:val="24"/>
          <w:szCs w:val="24"/>
        </w:rPr>
        <w:t xml:space="preserve">The </w:t>
      </w:r>
      <w:r>
        <w:rPr>
          <w:rFonts w:ascii="Calibri" w:hAnsi="Calibri" w:cs="Calibri"/>
          <w:color w:val="000000" w:themeColor="text1"/>
          <w:sz w:val="24"/>
          <w:szCs w:val="24"/>
        </w:rPr>
        <w:t xml:space="preserve">performance of the </w:t>
      </w:r>
      <w:r w:rsidR="008B53B1" w:rsidRPr="005A0070">
        <w:rPr>
          <w:rFonts w:ascii="Calibri" w:hAnsi="Calibri" w:cs="Calibri"/>
          <w:color w:val="000000" w:themeColor="text1"/>
          <w:sz w:val="24"/>
          <w:szCs w:val="24"/>
        </w:rPr>
        <w:t xml:space="preserve">Investment Consultant/Advisor and </w:t>
      </w:r>
      <w:r>
        <w:rPr>
          <w:rFonts w:ascii="Calibri" w:hAnsi="Calibri" w:cs="Calibri"/>
          <w:color w:val="000000" w:themeColor="text1"/>
          <w:sz w:val="24"/>
          <w:szCs w:val="24"/>
        </w:rPr>
        <w:t xml:space="preserve">of the </w:t>
      </w:r>
      <w:r w:rsidR="008B53B1" w:rsidRPr="005A0070">
        <w:rPr>
          <w:rFonts w:ascii="Calibri" w:hAnsi="Calibri" w:cs="Calibri"/>
          <w:color w:val="000000" w:themeColor="text1"/>
          <w:sz w:val="24"/>
          <w:szCs w:val="24"/>
        </w:rPr>
        <w:t xml:space="preserve">investment holdings </w:t>
      </w:r>
      <w:r>
        <w:rPr>
          <w:rFonts w:ascii="Calibri" w:hAnsi="Calibri" w:cs="Calibri"/>
          <w:color w:val="000000" w:themeColor="text1"/>
          <w:sz w:val="24"/>
          <w:szCs w:val="24"/>
        </w:rPr>
        <w:t>will</w:t>
      </w:r>
      <w:r w:rsidR="008B53B1" w:rsidRPr="005A0070">
        <w:rPr>
          <w:rFonts w:ascii="Calibri" w:hAnsi="Calibri" w:cs="Calibri"/>
          <w:color w:val="000000" w:themeColor="text1"/>
          <w:sz w:val="24"/>
          <w:szCs w:val="24"/>
        </w:rPr>
        <w:t xml:space="preserve"> be evaluated according to the objectives of the portfolio</w:t>
      </w:r>
      <w:r>
        <w:rPr>
          <w:rFonts w:ascii="Calibri" w:hAnsi="Calibri" w:cs="Calibri"/>
          <w:color w:val="000000" w:themeColor="text1"/>
          <w:sz w:val="24"/>
          <w:szCs w:val="24"/>
        </w:rPr>
        <w:t>,</w:t>
      </w:r>
      <w:r w:rsidR="008B53B1" w:rsidRPr="005A0070">
        <w:rPr>
          <w:rFonts w:ascii="Calibri" w:hAnsi="Calibri" w:cs="Calibri"/>
          <w:color w:val="000000" w:themeColor="text1"/>
          <w:sz w:val="24"/>
          <w:szCs w:val="24"/>
        </w:rPr>
        <w:t xml:space="preserve"> including return, risk, services, reporting, asset allocation, </w:t>
      </w:r>
      <w:r w:rsidR="00FF6D04">
        <w:rPr>
          <w:rFonts w:ascii="Calibri" w:hAnsi="Calibri" w:cs="Calibri"/>
          <w:color w:val="000000" w:themeColor="text1"/>
          <w:sz w:val="24"/>
          <w:szCs w:val="24"/>
        </w:rPr>
        <w:t xml:space="preserve">socially-responsible investing, </w:t>
      </w:r>
      <w:r w:rsidR="008B53B1" w:rsidRPr="005A0070">
        <w:rPr>
          <w:rFonts w:ascii="Calibri" w:hAnsi="Calibri" w:cs="Calibri"/>
          <w:color w:val="000000" w:themeColor="text1"/>
          <w:sz w:val="24"/>
          <w:szCs w:val="24"/>
        </w:rPr>
        <w:t>and proactive communication to the Finance Committee.</w:t>
      </w:r>
      <w:r w:rsidR="007051A5" w:rsidRPr="005A0070">
        <w:rPr>
          <w:rFonts w:ascii="Calibri" w:hAnsi="Calibri" w:cs="Calibri"/>
          <w:color w:val="000000" w:themeColor="text1"/>
          <w:sz w:val="24"/>
          <w:szCs w:val="24"/>
        </w:rPr>
        <w:t xml:space="preserve"> </w:t>
      </w:r>
    </w:p>
    <w:p w14:paraId="48FC9D59" w14:textId="1E2D2AB6" w:rsidR="005A0070" w:rsidRPr="005A0070" w:rsidRDefault="007051A5" w:rsidP="005A0070">
      <w:pPr>
        <w:pStyle w:val="ListParagraph"/>
        <w:numPr>
          <w:ilvl w:val="0"/>
          <w:numId w:val="8"/>
        </w:numPr>
        <w:rPr>
          <w:rFonts w:ascii="Calibri-Bold" w:hAnsi="Calibri-Bold" w:cs="Calibri-Bold"/>
          <w:b/>
          <w:bCs/>
          <w:color w:val="000000" w:themeColor="text1"/>
          <w:sz w:val="24"/>
          <w:szCs w:val="24"/>
        </w:rPr>
      </w:pPr>
      <w:r w:rsidRPr="005A0070">
        <w:rPr>
          <w:rFonts w:ascii="Calibri-Bold" w:hAnsi="Calibri-Bold" w:cs="Calibri-Bold"/>
          <w:b/>
          <w:bCs/>
          <w:color w:val="000000" w:themeColor="text1"/>
          <w:sz w:val="24"/>
          <w:szCs w:val="24"/>
        </w:rPr>
        <w:t>INVESTMENT PERFORMANCE REVIEW</w:t>
      </w:r>
    </w:p>
    <w:p w14:paraId="6D0AE19E" w14:textId="6B895FB7" w:rsidR="0022524E" w:rsidRPr="005A0070" w:rsidRDefault="00406421" w:rsidP="005A0070">
      <w:pPr>
        <w:rPr>
          <w:rFonts w:ascii="Calibri" w:hAnsi="Calibri" w:cs="Calibri"/>
          <w:color w:val="000000" w:themeColor="text1"/>
          <w:sz w:val="24"/>
          <w:szCs w:val="24"/>
        </w:rPr>
      </w:pPr>
      <w:r>
        <w:rPr>
          <w:rFonts w:ascii="Calibri" w:hAnsi="Calibri" w:cs="Calibri"/>
          <w:color w:val="000000" w:themeColor="text1"/>
          <w:sz w:val="24"/>
          <w:szCs w:val="24"/>
        </w:rPr>
        <w:t>The</w:t>
      </w:r>
      <w:r w:rsidR="007051A5" w:rsidRPr="005A0070">
        <w:rPr>
          <w:rFonts w:ascii="Calibri" w:hAnsi="Calibri" w:cs="Calibri"/>
          <w:color w:val="000000" w:themeColor="text1"/>
          <w:sz w:val="24"/>
          <w:szCs w:val="24"/>
        </w:rPr>
        <w:t xml:space="preserve"> evaluati</w:t>
      </w:r>
      <w:r>
        <w:rPr>
          <w:rFonts w:ascii="Calibri" w:hAnsi="Calibri" w:cs="Calibri"/>
          <w:color w:val="000000" w:themeColor="text1"/>
          <w:sz w:val="24"/>
          <w:szCs w:val="24"/>
        </w:rPr>
        <w:t>on of</w:t>
      </w:r>
      <w:r w:rsidR="007051A5" w:rsidRPr="005A0070">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portfolio </w:t>
      </w:r>
      <w:r w:rsidR="007051A5" w:rsidRPr="005A0070">
        <w:rPr>
          <w:rFonts w:ascii="Calibri" w:hAnsi="Calibri" w:cs="Calibri"/>
          <w:color w:val="000000" w:themeColor="text1"/>
          <w:sz w:val="24"/>
          <w:szCs w:val="24"/>
        </w:rPr>
        <w:t>performance</w:t>
      </w:r>
      <w:r>
        <w:rPr>
          <w:rFonts w:ascii="Calibri" w:hAnsi="Calibri" w:cs="Calibri"/>
          <w:color w:val="000000" w:themeColor="text1"/>
          <w:sz w:val="24"/>
          <w:szCs w:val="24"/>
        </w:rPr>
        <w:t xml:space="preserve"> starts with an assessment of whether or not the total portfolio </w:t>
      </w:r>
      <w:r w:rsidR="007051A5" w:rsidRPr="005A0070">
        <w:rPr>
          <w:rFonts w:ascii="Calibri" w:hAnsi="Calibri" w:cs="Calibri"/>
          <w:color w:val="000000" w:themeColor="text1"/>
          <w:sz w:val="24"/>
          <w:szCs w:val="24"/>
        </w:rPr>
        <w:t xml:space="preserve">is meeting the </w:t>
      </w:r>
      <w:r>
        <w:rPr>
          <w:rFonts w:ascii="Calibri" w:hAnsi="Calibri" w:cs="Calibri"/>
          <w:color w:val="000000" w:themeColor="text1"/>
          <w:sz w:val="24"/>
          <w:szCs w:val="24"/>
        </w:rPr>
        <w:t xml:space="preserve">overall </w:t>
      </w:r>
      <w:r w:rsidR="007051A5" w:rsidRPr="005A0070">
        <w:rPr>
          <w:rFonts w:ascii="Calibri" w:hAnsi="Calibri" w:cs="Calibri"/>
          <w:color w:val="000000" w:themeColor="text1"/>
          <w:sz w:val="24"/>
          <w:szCs w:val="24"/>
        </w:rPr>
        <w:t>return and risk</w:t>
      </w:r>
      <w:r w:rsidR="0022524E" w:rsidRPr="005A0070">
        <w:rPr>
          <w:rFonts w:ascii="Calibri" w:hAnsi="Calibri" w:cs="Calibri"/>
          <w:color w:val="000000" w:themeColor="text1"/>
          <w:sz w:val="24"/>
          <w:szCs w:val="24"/>
        </w:rPr>
        <w:t xml:space="preserve"> </w:t>
      </w:r>
      <w:r w:rsidR="007051A5" w:rsidRPr="005A0070">
        <w:rPr>
          <w:rFonts w:ascii="Calibri" w:hAnsi="Calibri" w:cs="Calibri"/>
          <w:color w:val="000000" w:themeColor="text1"/>
          <w:sz w:val="24"/>
          <w:szCs w:val="24"/>
        </w:rPr>
        <w:t xml:space="preserve">expectations of the </w:t>
      </w:r>
      <w:r w:rsidR="007F40B6" w:rsidRPr="005A0070">
        <w:rPr>
          <w:rFonts w:ascii="Calibri" w:hAnsi="Calibri" w:cs="Calibri"/>
          <w:color w:val="000000" w:themeColor="text1"/>
          <w:sz w:val="24"/>
          <w:szCs w:val="24"/>
        </w:rPr>
        <w:t>Foundation</w:t>
      </w:r>
      <w:r w:rsidR="007051A5" w:rsidRPr="005A0070">
        <w:rPr>
          <w:rFonts w:ascii="Calibri" w:hAnsi="Calibri" w:cs="Calibri"/>
          <w:color w:val="000000" w:themeColor="text1"/>
          <w:sz w:val="24"/>
          <w:szCs w:val="24"/>
        </w:rPr>
        <w:t>.</w:t>
      </w:r>
    </w:p>
    <w:p w14:paraId="4B5264F9" w14:textId="77777777" w:rsidR="00FF6D04" w:rsidRDefault="00406421" w:rsidP="0022524E">
      <w:pPr>
        <w:rPr>
          <w:rFonts w:ascii="Calibri" w:hAnsi="Calibri" w:cs="Calibri"/>
          <w:color w:val="000000" w:themeColor="text1"/>
          <w:sz w:val="24"/>
          <w:szCs w:val="24"/>
        </w:rPr>
      </w:pPr>
      <w:r>
        <w:rPr>
          <w:rFonts w:ascii="Calibri" w:hAnsi="Calibri" w:cs="Calibri"/>
          <w:color w:val="000000" w:themeColor="text1"/>
          <w:sz w:val="24"/>
          <w:szCs w:val="24"/>
        </w:rPr>
        <w:t xml:space="preserve">With regard to </w:t>
      </w:r>
      <w:r w:rsidR="007051A5" w:rsidRPr="00D8630D">
        <w:rPr>
          <w:rFonts w:ascii="Calibri" w:hAnsi="Calibri" w:cs="Calibri"/>
          <w:color w:val="000000" w:themeColor="text1"/>
          <w:sz w:val="24"/>
          <w:szCs w:val="24"/>
        </w:rPr>
        <w:t xml:space="preserve">the performance of individual managers/holdings, the </w:t>
      </w:r>
      <w:r w:rsidR="007F40B6">
        <w:rPr>
          <w:rFonts w:ascii="Calibri" w:hAnsi="Calibri" w:cs="Calibri"/>
          <w:color w:val="000000" w:themeColor="text1"/>
          <w:sz w:val="24"/>
          <w:szCs w:val="24"/>
        </w:rPr>
        <w:t>Foundation</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recognizes that investments go through periods of over</w:t>
      </w:r>
      <w:r w:rsidR="00DB73AC">
        <w:rPr>
          <w:rFonts w:ascii="Calibri" w:hAnsi="Calibri" w:cs="Calibri"/>
          <w:color w:val="000000" w:themeColor="text1"/>
          <w:sz w:val="24"/>
          <w:szCs w:val="24"/>
        </w:rPr>
        <w:t>-</w:t>
      </w:r>
      <w:r w:rsidR="007051A5" w:rsidRPr="00D8630D">
        <w:rPr>
          <w:rFonts w:ascii="Calibri" w:hAnsi="Calibri" w:cs="Calibri"/>
          <w:color w:val="000000" w:themeColor="text1"/>
          <w:sz w:val="24"/>
          <w:szCs w:val="24"/>
        </w:rPr>
        <w:t xml:space="preserve"> and under</w:t>
      </w:r>
      <w:r w:rsidR="00DB73AC">
        <w:rPr>
          <w:rFonts w:ascii="Calibri" w:hAnsi="Calibri" w:cs="Calibri"/>
          <w:color w:val="000000" w:themeColor="text1"/>
          <w:sz w:val="24"/>
          <w:szCs w:val="24"/>
        </w:rPr>
        <w:t>-</w:t>
      </w:r>
      <w:r w:rsidR="007051A5" w:rsidRPr="00D8630D">
        <w:rPr>
          <w:rFonts w:ascii="Calibri" w:hAnsi="Calibri" w:cs="Calibri"/>
          <w:color w:val="000000" w:themeColor="text1"/>
          <w:sz w:val="24"/>
          <w:szCs w:val="24"/>
        </w:rPr>
        <w:t xml:space="preserve">performance. </w:t>
      </w:r>
      <w:r w:rsidR="00DB73AC">
        <w:rPr>
          <w:rFonts w:ascii="Calibri" w:hAnsi="Calibri" w:cs="Calibri"/>
          <w:color w:val="000000" w:themeColor="text1"/>
          <w:sz w:val="24"/>
          <w:szCs w:val="24"/>
        </w:rPr>
        <w:t>Thus it is anticipated that there</w:t>
      </w:r>
      <w:r w:rsidR="007051A5" w:rsidRPr="00D8630D">
        <w:rPr>
          <w:rFonts w:ascii="Calibri" w:hAnsi="Calibri" w:cs="Calibri"/>
          <w:color w:val="000000" w:themeColor="text1"/>
          <w:sz w:val="24"/>
          <w:szCs w:val="24"/>
        </w:rPr>
        <w:t xml:space="preserve"> will</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 xml:space="preserve">be periods </w:t>
      </w:r>
      <w:r w:rsidR="00DB73AC">
        <w:rPr>
          <w:rFonts w:ascii="Calibri" w:hAnsi="Calibri" w:cs="Calibri"/>
          <w:color w:val="000000" w:themeColor="text1"/>
          <w:sz w:val="24"/>
          <w:szCs w:val="24"/>
        </w:rPr>
        <w:t>in which</w:t>
      </w:r>
      <w:r w:rsidR="007051A5" w:rsidRPr="00D8630D">
        <w:rPr>
          <w:rFonts w:ascii="Calibri" w:hAnsi="Calibri" w:cs="Calibri"/>
          <w:color w:val="000000" w:themeColor="text1"/>
          <w:sz w:val="24"/>
          <w:szCs w:val="24"/>
        </w:rPr>
        <w:t xml:space="preserve"> investment objectives are not met or when specific managers fail to meet</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their expected performance targets. Recognizing that no manager provides consistently strong</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 xml:space="preserve">performance all of the time, and that good years help offset bad ones, the </w:t>
      </w:r>
      <w:r w:rsidR="007F40B6">
        <w:rPr>
          <w:rFonts w:ascii="Calibri" w:hAnsi="Calibri" w:cs="Calibri"/>
          <w:color w:val="000000" w:themeColor="text1"/>
          <w:sz w:val="24"/>
          <w:szCs w:val="24"/>
        </w:rPr>
        <w:t>Foundation</w:t>
      </w:r>
      <w:r w:rsidR="007051A5" w:rsidRPr="00D8630D">
        <w:rPr>
          <w:rFonts w:ascii="Calibri" w:hAnsi="Calibri" w:cs="Calibri"/>
          <w:color w:val="000000" w:themeColor="text1"/>
          <w:sz w:val="24"/>
          <w:szCs w:val="24"/>
        </w:rPr>
        <w:t xml:space="preserve"> acknowledges that managers must be given an opportunity to make up for poor</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 xml:space="preserve">periods. </w:t>
      </w:r>
    </w:p>
    <w:p w14:paraId="2DEAC18B" w14:textId="660EA696" w:rsidR="0022524E" w:rsidRDefault="00FF6D04" w:rsidP="0022524E">
      <w:pPr>
        <w:rPr>
          <w:rFonts w:ascii="Calibri" w:hAnsi="Calibri" w:cs="Calibri"/>
          <w:color w:val="000000" w:themeColor="text1"/>
          <w:sz w:val="24"/>
          <w:szCs w:val="24"/>
        </w:rPr>
      </w:pPr>
      <w:r>
        <w:rPr>
          <w:rFonts w:ascii="Calibri" w:hAnsi="Calibri" w:cs="Calibri"/>
          <w:color w:val="000000" w:themeColor="text1"/>
          <w:sz w:val="24"/>
          <w:szCs w:val="24"/>
        </w:rPr>
        <w:t xml:space="preserve">The Investment Consultant/Advisor will report quarterly on individual manager performance as is warranted.  </w:t>
      </w:r>
      <w:r w:rsidR="00DB73AC">
        <w:rPr>
          <w:rFonts w:ascii="Calibri" w:hAnsi="Calibri" w:cs="Calibri"/>
          <w:color w:val="000000" w:themeColor="text1"/>
          <w:sz w:val="24"/>
          <w:szCs w:val="24"/>
        </w:rPr>
        <w:t xml:space="preserve">In </w:t>
      </w:r>
      <w:r w:rsidR="007051A5" w:rsidRPr="00D8630D">
        <w:rPr>
          <w:rFonts w:ascii="Calibri" w:hAnsi="Calibri" w:cs="Calibri"/>
          <w:color w:val="000000" w:themeColor="text1"/>
          <w:sz w:val="24"/>
          <w:szCs w:val="24"/>
        </w:rPr>
        <w:t>evaluat</w:t>
      </w:r>
      <w:r w:rsidR="00DB73AC">
        <w:rPr>
          <w:rFonts w:ascii="Calibri" w:hAnsi="Calibri" w:cs="Calibri"/>
          <w:color w:val="000000" w:themeColor="text1"/>
          <w:sz w:val="24"/>
          <w:szCs w:val="24"/>
        </w:rPr>
        <w:t>ing</w:t>
      </w:r>
      <w:r w:rsidR="007051A5" w:rsidRPr="00D8630D">
        <w:rPr>
          <w:rFonts w:ascii="Calibri" w:hAnsi="Calibri" w:cs="Calibri"/>
          <w:color w:val="000000" w:themeColor="text1"/>
          <w:sz w:val="24"/>
          <w:szCs w:val="24"/>
        </w:rPr>
        <w:t xml:space="preserve"> the performance and volatility of individual manager</w:t>
      </w:r>
      <w:r w:rsidR="00DB73AC">
        <w:rPr>
          <w:rFonts w:ascii="Calibri" w:hAnsi="Calibri" w:cs="Calibri"/>
          <w:color w:val="000000" w:themeColor="text1"/>
          <w:sz w:val="24"/>
          <w:szCs w:val="24"/>
        </w:rPr>
        <w:t>s</w:t>
      </w:r>
      <w:r w:rsidR="007051A5" w:rsidRPr="00D8630D">
        <w:rPr>
          <w:rFonts w:ascii="Calibri" w:hAnsi="Calibri" w:cs="Calibri"/>
          <w:color w:val="000000" w:themeColor="text1"/>
          <w:sz w:val="24"/>
          <w:szCs w:val="24"/>
        </w:rPr>
        <w:t>, the following</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 xml:space="preserve">measurements should be reviewed: </w:t>
      </w:r>
      <w:r w:rsidR="00DB73AC">
        <w:rPr>
          <w:rFonts w:ascii="Calibri" w:hAnsi="Calibri" w:cs="Calibri"/>
          <w:color w:val="000000" w:themeColor="text1"/>
          <w:sz w:val="24"/>
          <w:szCs w:val="24"/>
        </w:rPr>
        <w:t>A</w:t>
      </w:r>
      <w:r w:rsidR="007051A5" w:rsidRPr="00D8630D">
        <w:rPr>
          <w:rFonts w:ascii="Calibri" w:hAnsi="Calibri" w:cs="Calibri"/>
          <w:color w:val="000000" w:themeColor="text1"/>
          <w:sz w:val="24"/>
          <w:szCs w:val="24"/>
        </w:rPr>
        <w:t>bsolute return over a set period of time, return relative to</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a comparable benchmark, risk</w:t>
      </w:r>
      <w:r w:rsidR="00DB73AC">
        <w:rPr>
          <w:rFonts w:ascii="Calibri" w:hAnsi="Calibri" w:cs="Calibri"/>
          <w:color w:val="000000" w:themeColor="text1"/>
          <w:sz w:val="24"/>
          <w:szCs w:val="24"/>
        </w:rPr>
        <w:t>-</w:t>
      </w:r>
      <w:r w:rsidR="007051A5" w:rsidRPr="00D8630D">
        <w:rPr>
          <w:rFonts w:ascii="Calibri" w:hAnsi="Calibri" w:cs="Calibri"/>
          <w:color w:val="000000" w:themeColor="text1"/>
          <w:sz w:val="24"/>
          <w:szCs w:val="24"/>
        </w:rPr>
        <w:t>adjusted return relative to a comparable benchmark, rate</w:t>
      </w:r>
      <w:r w:rsidR="0022524E">
        <w:rPr>
          <w:rFonts w:ascii="Calibri" w:hAnsi="Calibri" w:cs="Calibri"/>
          <w:color w:val="000000" w:themeColor="text1"/>
          <w:sz w:val="24"/>
          <w:szCs w:val="24"/>
        </w:rPr>
        <w:t xml:space="preserve"> </w:t>
      </w:r>
      <w:r w:rsidR="007051A5" w:rsidRPr="00D8630D">
        <w:rPr>
          <w:rFonts w:ascii="Calibri" w:hAnsi="Calibri" w:cs="Calibri"/>
          <w:color w:val="000000" w:themeColor="text1"/>
          <w:sz w:val="24"/>
          <w:szCs w:val="24"/>
        </w:rPr>
        <w:t>of return relative to a peer group, standard deviation, and beta.</w:t>
      </w:r>
    </w:p>
    <w:p w14:paraId="2042853E" w14:textId="77777777" w:rsidR="0080184D" w:rsidRDefault="007051A5" w:rsidP="0022524E">
      <w:pPr>
        <w:rPr>
          <w:rFonts w:ascii="Calibri" w:hAnsi="Calibri" w:cs="Calibri"/>
          <w:color w:val="000000" w:themeColor="text1"/>
          <w:sz w:val="24"/>
          <w:szCs w:val="24"/>
        </w:rPr>
      </w:pPr>
      <w:r w:rsidRPr="00D8630D">
        <w:rPr>
          <w:rFonts w:ascii="Calibri" w:hAnsi="Calibri" w:cs="Calibri"/>
          <w:color w:val="000000" w:themeColor="text1"/>
          <w:sz w:val="24"/>
          <w:szCs w:val="24"/>
        </w:rPr>
        <w:lastRenderedPageBreak/>
        <w:t>At least annually, the Investment Consultant/Advisor shall meet with the Finance Committee to</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focus on:</w:t>
      </w:r>
      <w:r w:rsidR="0022524E">
        <w:rPr>
          <w:rFonts w:ascii="Calibri" w:hAnsi="Calibri" w:cs="Calibri"/>
          <w:color w:val="000000" w:themeColor="text1"/>
          <w:sz w:val="24"/>
          <w:szCs w:val="24"/>
        </w:rPr>
        <w:t xml:space="preserve"> </w:t>
      </w:r>
    </w:p>
    <w:p w14:paraId="58070FD9" w14:textId="77777777" w:rsidR="0080184D" w:rsidRDefault="007051A5" w:rsidP="0080184D">
      <w:pPr>
        <w:pStyle w:val="ListParagraph"/>
        <w:numPr>
          <w:ilvl w:val="0"/>
          <w:numId w:val="29"/>
        </w:numPr>
        <w:rPr>
          <w:rFonts w:ascii="Calibri" w:hAnsi="Calibri" w:cs="Calibri"/>
          <w:color w:val="000000" w:themeColor="text1"/>
          <w:sz w:val="24"/>
          <w:szCs w:val="24"/>
        </w:rPr>
      </w:pPr>
      <w:r w:rsidRPr="0080184D">
        <w:rPr>
          <w:rFonts w:ascii="Calibri" w:hAnsi="Calibri" w:cs="Calibri"/>
          <w:color w:val="000000" w:themeColor="text1"/>
          <w:sz w:val="24"/>
          <w:szCs w:val="24"/>
        </w:rPr>
        <w:t>Adherence to stated Investment Policy guidelines.</w:t>
      </w:r>
      <w:r w:rsidR="0022524E" w:rsidRPr="0080184D">
        <w:rPr>
          <w:rFonts w:ascii="Calibri" w:hAnsi="Calibri" w:cs="Calibri"/>
          <w:color w:val="000000" w:themeColor="text1"/>
          <w:sz w:val="24"/>
          <w:szCs w:val="24"/>
        </w:rPr>
        <w:t xml:space="preserve"> </w:t>
      </w:r>
    </w:p>
    <w:p w14:paraId="5B19AE9E" w14:textId="034CD358" w:rsidR="00FF6D04" w:rsidRDefault="00FF6D04" w:rsidP="0080184D">
      <w:pPr>
        <w:pStyle w:val="ListParagraph"/>
        <w:numPr>
          <w:ilvl w:val="0"/>
          <w:numId w:val="29"/>
        </w:numPr>
        <w:rPr>
          <w:rFonts w:ascii="Calibri" w:hAnsi="Calibri" w:cs="Calibri"/>
          <w:color w:val="000000" w:themeColor="text1"/>
          <w:sz w:val="24"/>
          <w:szCs w:val="24"/>
        </w:rPr>
      </w:pPr>
      <w:r>
        <w:rPr>
          <w:rFonts w:ascii="Calibri" w:hAnsi="Calibri" w:cs="Calibri"/>
          <w:color w:val="000000" w:themeColor="text1"/>
          <w:sz w:val="24"/>
          <w:szCs w:val="24"/>
        </w:rPr>
        <w:t>Recommendations on the Investment Policy guidelines.</w:t>
      </w:r>
    </w:p>
    <w:p w14:paraId="3E809F23" w14:textId="77777777" w:rsidR="0080184D" w:rsidRDefault="007051A5" w:rsidP="0080184D">
      <w:pPr>
        <w:pStyle w:val="ListParagraph"/>
        <w:numPr>
          <w:ilvl w:val="0"/>
          <w:numId w:val="29"/>
        </w:numPr>
        <w:rPr>
          <w:rFonts w:ascii="Calibri" w:hAnsi="Calibri" w:cs="Calibri"/>
          <w:color w:val="000000" w:themeColor="text1"/>
          <w:sz w:val="24"/>
          <w:szCs w:val="24"/>
        </w:rPr>
      </w:pPr>
      <w:r w:rsidRPr="0080184D">
        <w:rPr>
          <w:rFonts w:ascii="Calibri" w:hAnsi="Calibri" w:cs="Calibri"/>
          <w:color w:val="000000" w:themeColor="text1"/>
          <w:sz w:val="24"/>
          <w:szCs w:val="24"/>
        </w:rPr>
        <w:t>Material changes in the investment management organization</w:t>
      </w:r>
      <w:r w:rsidR="00021975" w:rsidRPr="0080184D">
        <w:rPr>
          <w:rFonts w:ascii="Calibri" w:hAnsi="Calibri" w:cs="Calibri"/>
          <w:color w:val="000000" w:themeColor="text1"/>
          <w:sz w:val="24"/>
          <w:szCs w:val="24"/>
        </w:rPr>
        <w:t>’</w:t>
      </w:r>
      <w:r w:rsidRPr="0080184D">
        <w:rPr>
          <w:rFonts w:ascii="Calibri" w:hAnsi="Calibri" w:cs="Calibri"/>
          <w:color w:val="000000" w:themeColor="text1"/>
          <w:sz w:val="24"/>
          <w:szCs w:val="24"/>
        </w:rPr>
        <w:t>s investment philosophy</w:t>
      </w:r>
      <w:r w:rsidR="0022524E" w:rsidRPr="0080184D">
        <w:rPr>
          <w:rFonts w:ascii="Calibri" w:hAnsi="Calibri" w:cs="Calibri"/>
          <w:color w:val="000000" w:themeColor="text1"/>
          <w:sz w:val="24"/>
          <w:szCs w:val="24"/>
        </w:rPr>
        <w:t xml:space="preserve"> </w:t>
      </w:r>
      <w:r w:rsidRPr="0080184D">
        <w:rPr>
          <w:rFonts w:ascii="Calibri" w:hAnsi="Calibri" w:cs="Calibri"/>
          <w:color w:val="000000" w:themeColor="text1"/>
          <w:sz w:val="24"/>
          <w:szCs w:val="24"/>
        </w:rPr>
        <w:t>and personnel.</w:t>
      </w:r>
      <w:r w:rsidR="0022524E" w:rsidRPr="0080184D">
        <w:rPr>
          <w:rFonts w:ascii="Calibri" w:hAnsi="Calibri" w:cs="Calibri"/>
          <w:color w:val="000000" w:themeColor="text1"/>
          <w:sz w:val="24"/>
          <w:szCs w:val="24"/>
        </w:rPr>
        <w:t xml:space="preserve"> </w:t>
      </w:r>
    </w:p>
    <w:p w14:paraId="4E49C9D8" w14:textId="6765C4C6" w:rsidR="0022524E" w:rsidRPr="0080184D" w:rsidRDefault="007051A5" w:rsidP="0080184D">
      <w:pPr>
        <w:rPr>
          <w:rFonts w:ascii="Calibri" w:hAnsi="Calibri" w:cs="Calibri"/>
          <w:color w:val="000000" w:themeColor="text1"/>
          <w:sz w:val="24"/>
          <w:szCs w:val="24"/>
        </w:rPr>
      </w:pPr>
      <w:r w:rsidRPr="0080184D">
        <w:rPr>
          <w:rFonts w:ascii="Calibri" w:hAnsi="Calibri" w:cs="Calibri"/>
          <w:color w:val="000000" w:themeColor="text1"/>
          <w:sz w:val="24"/>
          <w:szCs w:val="24"/>
        </w:rPr>
        <w:t>Major organizational changes such as those listed below warrant immediate review of the</w:t>
      </w:r>
      <w:r w:rsidR="0022524E" w:rsidRPr="0080184D">
        <w:rPr>
          <w:rFonts w:ascii="Calibri" w:hAnsi="Calibri" w:cs="Calibri"/>
          <w:color w:val="000000" w:themeColor="text1"/>
          <w:sz w:val="24"/>
          <w:szCs w:val="24"/>
        </w:rPr>
        <w:t xml:space="preserve"> </w:t>
      </w:r>
      <w:r w:rsidRPr="0080184D">
        <w:rPr>
          <w:rFonts w:ascii="Calibri" w:hAnsi="Calibri" w:cs="Calibri"/>
          <w:color w:val="000000" w:themeColor="text1"/>
          <w:sz w:val="24"/>
          <w:szCs w:val="24"/>
        </w:rPr>
        <w:t>Investment Consultant/Advisor, including:</w:t>
      </w:r>
    </w:p>
    <w:p w14:paraId="20F26B4A" w14:textId="77777777" w:rsidR="008A1BFD"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Change in senior investment personnel</w:t>
      </w:r>
    </w:p>
    <w:p w14:paraId="2B63FDAF" w14:textId="77777777" w:rsidR="008A1BFD"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Material changes in investment process, discipline or style</w:t>
      </w:r>
    </w:p>
    <w:p w14:paraId="1EFE42DA" w14:textId="50E389C6" w:rsidR="008A1BFD"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 xml:space="preserve">Considerably inconsistent management across the </w:t>
      </w:r>
      <w:r w:rsidR="007F40B6" w:rsidRPr="008A1BFD">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8A1BFD">
        <w:rPr>
          <w:rFonts w:ascii="Calibri" w:hAnsi="Calibri" w:cs="Calibri"/>
          <w:color w:val="000000" w:themeColor="text1"/>
          <w:sz w:val="24"/>
          <w:szCs w:val="24"/>
        </w:rPr>
        <w:t>s portfolios</w:t>
      </w:r>
    </w:p>
    <w:p w14:paraId="25FA4AB9" w14:textId="77777777" w:rsidR="008A1BFD"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Significant personnel turnover</w:t>
      </w:r>
    </w:p>
    <w:p w14:paraId="4B3C368C" w14:textId="77777777" w:rsidR="008A1BFD"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Excessive growth of the firm</w:t>
      </w:r>
    </w:p>
    <w:p w14:paraId="092C2E99" w14:textId="77777777" w:rsidR="008A1BFD"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Substantial account turnover</w:t>
      </w:r>
    </w:p>
    <w:p w14:paraId="17EABFBB" w14:textId="4DE2999E" w:rsidR="0022524E" w:rsidRDefault="007051A5" w:rsidP="008A1BFD">
      <w:pPr>
        <w:pStyle w:val="ListParagraph"/>
        <w:numPr>
          <w:ilvl w:val="0"/>
          <w:numId w:val="24"/>
        </w:numPr>
        <w:rPr>
          <w:rFonts w:ascii="Calibri" w:hAnsi="Calibri" w:cs="Calibri"/>
          <w:color w:val="000000" w:themeColor="text1"/>
          <w:sz w:val="24"/>
          <w:szCs w:val="24"/>
        </w:rPr>
      </w:pPr>
      <w:r w:rsidRPr="008A1BFD">
        <w:rPr>
          <w:rFonts w:ascii="Calibri" w:hAnsi="Calibri" w:cs="Calibri"/>
          <w:color w:val="000000" w:themeColor="text1"/>
          <w:sz w:val="24"/>
          <w:szCs w:val="24"/>
        </w:rPr>
        <w:t>Change in ownership</w:t>
      </w:r>
    </w:p>
    <w:p w14:paraId="355498AF" w14:textId="77777777" w:rsidR="00FF6D04" w:rsidRPr="008A1BFD" w:rsidRDefault="00FF6D04" w:rsidP="00FF6D04">
      <w:pPr>
        <w:pStyle w:val="ListParagraph"/>
        <w:rPr>
          <w:rFonts w:ascii="Calibri" w:hAnsi="Calibri" w:cs="Calibri"/>
          <w:color w:val="000000" w:themeColor="text1"/>
          <w:sz w:val="24"/>
          <w:szCs w:val="24"/>
        </w:rPr>
      </w:pPr>
    </w:p>
    <w:p w14:paraId="174AAA29" w14:textId="7E66C630" w:rsidR="0080184D" w:rsidRPr="0080184D" w:rsidRDefault="007051A5" w:rsidP="0080184D">
      <w:pPr>
        <w:pStyle w:val="ListParagraph"/>
        <w:numPr>
          <w:ilvl w:val="0"/>
          <w:numId w:val="8"/>
        </w:numPr>
        <w:rPr>
          <w:rFonts w:ascii="Calibri-Bold" w:hAnsi="Calibri-Bold" w:cs="Calibri-Bold"/>
          <w:b/>
          <w:bCs/>
          <w:color w:val="000000" w:themeColor="text1"/>
          <w:sz w:val="24"/>
          <w:szCs w:val="24"/>
        </w:rPr>
      </w:pPr>
      <w:r w:rsidRPr="0080184D">
        <w:rPr>
          <w:rFonts w:ascii="Calibri-Bold" w:hAnsi="Calibri-Bold" w:cs="Calibri-Bold"/>
          <w:b/>
          <w:bCs/>
          <w:color w:val="000000" w:themeColor="text1"/>
          <w:sz w:val="24"/>
          <w:szCs w:val="24"/>
        </w:rPr>
        <w:t>ACCEPTABLE INVESTMENTS</w:t>
      </w:r>
      <w:r w:rsidR="0022524E" w:rsidRPr="0080184D">
        <w:rPr>
          <w:rFonts w:ascii="Calibri-Bold" w:hAnsi="Calibri-Bold" w:cs="Calibri-Bold"/>
          <w:b/>
          <w:bCs/>
          <w:color w:val="000000" w:themeColor="text1"/>
          <w:sz w:val="24"/>
          <w:szCs w:val="24"/>
        </w:rPr>
        <w:t xml:space="preserve"> </w:t>
      </w:r>
    </w:p>
    <w:p w14:paraId="731FDE53" w14:textId="266EA96F" w:rsidR="0022524E" w:rsidRPr="0080184D" w:rsidRDefault="007051A5" w:rsidP="0080184D">
      <w:pPr>
        <w:spacing w:after="0" w:line="240" w:lineRule="auto"/>
        <w:rPr>
          <w:rFonts w:ascii="Calibri" w:hAnsi="Calibri" w:cs="Calibri"/>
          <w:color w:val="000000" w:themeColor="text1"/>
          <w:sz w:val="24"/>
          <w:szCs w:val="24"/>
        </w:rPr>
      </w:pPr>
      <w:r w:rsidRPr="0080184D">
        <w:rPr>
          <w:rFonts w:ascii="Calibri" w:hAnsi="Calibri" w:cs="Calibri"/>
          <w:color w:val="000000" w:themeColor="text1"/>
          <w:sz w:val="24"/>
          <w:szCs w:val="24"/>
        </w:rPr>
        <w:t>The long‐term target asset mix for the portfolio is articulated in Appendix A. The acceptable</w:t>
      </w:r>
      <w:r w:rsidR="0022524E" w:rsidRPr="0080184D">
        <w:rPr>
          <w:rFonts w:ascii="Calibri" w:hAnsi="Calibri" w:cs="Calibri"/>
          <w:color w:val="000000" w:themeColor="text1"/>
          <w:sz w:val="24"/>
          <w:szCs w:val="24"/>
        </w:rPr>
        <w:t xml:space="preserve"> </w:t>
      </w:r>
      <w:r w:rsidRPr="0080184D">
        <w:rPr>
          <w:rFonts w:ascii="Calibri" w:hAnsi="Calibri" w:cs="Calibri"/>
          <w:color w:val="000000" w:themeColor="text1"/>
          <w:sz w:val="24"/>
          <w:szCs w:val="24"/>
        </w:rPr>
        <w:t xml:space="preserve">ranges for the long‐term allocation of funds among asset classes and their </w:t>
      </w:r>
      <w:r w:rsidR="00324FC1" w:rsidRPr="0080184D">
        <w:rPr>
          <w:rFonts w:ascii="Calibri" w:hAnsi="Calibri" w:cs="Calibri"/>
          <w:color w:val="000000" w:themeColor="text1"/>
          <w:sz w:val="24"/>
          <w:szCs w:val="24"/>
        </w:rPr>
        <w:t xml:space="preserve">corresponding </w:t>
      </w:r>
      <w:r w:rsidRPr="0080184D">
        <w:rPr>
          <w:rFonts w:ascii="Calibri" w:hAnsi="Calibri" w:cs="Calibri"/>
          <w:color w:val="000000" w:themeColor="text1"/>
          <w:sz w:val="24"/>
          <w:szCs w:val="24"/>
        </w:rPr>
        <w:t>benchmarks within</w:t>
      </w:r>
      <w:r w:rsidR="0022524E" w:rsidRPr="0080184D">
        <w:rPr>
          <w:rFonts w:ascii="Calibri" w:hAnsi="Calibri" w:cs="Calibri"/>
          <w:color w:val="000000" w:themeColor="text1"/>
          <w:sz w:val="24"/>
          <w:szCs w:val="24"/>
        </w:rPr>
        <w:t xml:space="preserve"> </w:t>
      </w:r>
      <w:r w:rsidRPr="0080184D">
        <w:rPr>
          <w:rFonts w:ascii="Calibri" w:hAnsi="Calibri" w:cs="Calibri"/>
          <w:color w:val="000000" w:themeColor="text1"/>
          <w:sz w:val="24"/>
          <w:szCs w:val="24"/>
        </w:rPr>
        <w:t>the portfolio are articulated in Appendix A.</w:t>
      </w:r>
    </w:p>
    <w:p w14:paraId="0859DBA0" w14:textId="77777777" w:rsidR="00FF6D04" w:rsidRDefault="00FF6D04" w:rsidP="00FF6D04">
      <w:pPr>
        <w:spacing w:after="0" w:line="240" w:lineRule="auto"/>
        <w:rPr>
          <w:rFonts w:ascii="Calibri" w:hAnsi="Calibri" w:cs="Calibri"/>
          <w:color w:val="000000" w:themeColor="text1"/>
          <w:sz w:val="24"/>
          <w:szCs w:val="24"/>
        </w:rPr>
      </w:pPr>
    </w:p>
    <w:p w14:paraId="4717307A" w14:textId="77777777" w:rsidR="0022524E" w:rsidRDefault="007051A5" w:rsidP="00FF6D04">
      <w:pPr>
        <w:spacing w:after="0" w:line="240" w:lineRule="auto"/>
        <w:rPr>
          <w:rFonts w:ascii="Calibri" w:hAnsi="Calibri" w:cs="Calibri"/>
          <w:color w:val="000000" w:themeColor="text1"/>
          <w:sz w:val="24"/>
          <w:szCs w:val="24"/>
        </w:rPr>
      </w:pPr>
      <w:r w:rsidRPr="00D8630D">
        <w:rPr>
          <w:rFonts w:ascii="Calibri" w:hAnsi="Calibri" w:cs="Calibri"/>
          <w:color w:val="000000" w:themeColor="text1"/>
          <w:sz w:val="24"/>
          <w:szCs w:val="24"/>
        </w:rPr>
        <w:t>All securities will be subject to quality guidelines, according to the type of investment.</w:t>
      </w:r>
    </w:p>
    <w:p w14:paraId="43187FF8" w14:textId="77777777" w:rsidR="00FF6D04" w:rsidRDefault="00FF6D04" w:rsidP="00FF6D04">
      <w:pPr>
        <w:spacing w:after="0" w:line="240" w:lineRule="auto"/>
        <w:rPr>
          <w:rFonts w:ascii="Calibri" w:hAnsi="Calibri" w:cs="Calibri"/>
          <w:color w:val="000000" w:themeColor="text1"/>
          <w:sz w:val="24"/>
          <w:szCs w:val="24"/>
        </w:rPr>
      </w:pPr>
    </w:p>
    <w:p w14:paraId="27BF68D0" w14:textId="1D0BBB12" w:rsidR="00FF6D04" w:rsidRPr="00FF6D04" w:rsidRDefault="00FA0BA7" w:rsidP="00FF6D04">
      <w:pPr>
        <w:pStyle w:val="ListParagraph"/>
        <w:numPr>
          <w:ilvl w:val="0"/>
          <w:numId w:val="8"/>
        </w:numPr>
        <w:rPr>
          <w:rFonts w:ascii="Calibri-Bold" w:hAnsi="Calibri-Bold" w:cs="Calibri-Bold"/>
          <w:b/>
          <w:bCs/>
          <w:color w:val="000000" w:themeColor="text1"/>
          <w:sz w:val="24"/>
          <w:szCs w:val="24"/>
        </w:rPr>
      </w:pPr>
      <w:r w:rsidRPr="00FF6D04">
        <w:rPr>
          <w:rFonts w:ascii="Calibri-Bold" w:hAnsi="Calibri-Bold" w:cs="Calibri-Bold"/>
          <w:b/>
          <w:bCs/>
          <w:color w:val="000000" w:themeColor="text1"/>
          <w:sz w:val="24"/>
          <w:szCs w:val="24"/>
        </w:rPr>
        <w:t>POLICY CHANGES</w:t>
      </w:r>
      <w:r w:rsidR="0022524E" w:rsidRPr="00FF6D04">
        <w:rPr>
          <w:rFonts w:ascii="Calibri-Bold" w:hAnsi="Calibri-Bold" w:cs="Calibri-Bold"/>
          <w:b/>
          <w:bCs/>
          <w:color w:val="000000" w:themeColor="text1"/>
          <w:sz w:val="24"/>
          <w:szCs w:val="24"/>
        </w:rPr>
        <w:t xml:space="preserve"> </w:t>
      </w:r>
    </w:p>
    <w:p w14:paraId="15E3FC2C" w14:textId="115A7AE7" w:rsidR="0022524E" w:rsidRPr="00FF6D04" w:rsidRDefault="00FA0BA7" w:rsidP="00FF6D04">
      <w:pPr>
        <w:rPr>
          <w:rFonts w:ascii="Calibri" w:hAnsi="Calibri" w:cs="Calibri"/>
          <w:color w:val="000000" w:themeColor="text1"/>
          <w:sz w:val="24"/>
          <w:szCs w:val="24"/>
        </w:rPr>
      </w:pPr>
      <w:r w:rsidRPr="00FF6D04">
        <w:rPr>
          <w:rFonts w:ascii="Calibri" w:hAnsi="Calibri" w:cs="Calibri"/>
          <w:color w:val="000000" w:themeColor="text1"/>
          <w:sz w:val="24"/>
          <w:szCs w:val="24"/>
        </w:rPr>
        <w:t>The Finance Committee will review the Investment Policy on at least a</w:t>
      </w:r>
      <w:r w:rsidR="00FF6D04">
        <w:rPr>
          <w:rFonts w:ascii="Calibri" w:hAnsi="Calibri" w:cs="Calibri"/>
          <w:color w:val="000000" w:themeColor="text1"/>
          <w:sz w:val="24"/>
          <w:szCs w:val="24"/>
        </w:rPr>
        <w:t xml:space="preserve">n </w:t>
      </w:r>
      <w:r w:rsidRPr="00FF6D04">
        <w:rPr>
          <w:rFonts w:ascii="Calibri" w:hAnsi="Calibri" w:cs="Calibri"/>
          <w:color w:val="000000" w:themeColor="text1"/>
          <w:sz w:val="24"/>
          <w:szCs w:val="24"/>
        </w:rPr>
        <w:t>annual basis. Changes</w:t>
      </w:r>
      <w:r w:rsidR="0022524E" w:rsidRPr="00FF6D04">
        <w:rPr>
          <w:rFonts w:ascii="Calibri" w:hAnsi="Calibri" w:cs="Calibri"/>
          <w:color w:val="000000" w:themeColor="text1"/>
          <w:sz w:val="24"/>
          <w:szCs w:val="24"/>
        </w:rPr>
        <w:t xml:space="preserve"> </w:t>
      </w:r>
      <w:r w:rsidRPr="00FF6D04">
        <w:rPr>
          <w:rFonts w:ascii="Calibri" w:hAnsi="Calibri" w:cs="Calibri"/>
          <w:color w:val="000000" w:themeColor="text1"/>
          <w:sz w:val="24"/>
          <w:szCs w:val="24"/>
        </w:rPr>
        <w:t xml:space="preserve">to this Investment Policy shall require the approval of the </w:t>
      </w:r>
      <w:r w:rsidR="007F40B6" w:rsidRPr="00FF6D04">
        <w:rPr>
          <w:rFonts w:ascii="Calibri" w:hAnsi="Calibri" w:cs="Calibri"/>
          <w:color w:val="000000" w:themeColor="text1"/>
          <w:sz w:val="24"/>
          <w:szCs w:val="24"/>
        </w:rPr>
        <w:t>Foundation</w:t>
      </w:r>
      <w:r w:rsidR="00021975" w:rsidRPr="00FF6D04">
        <w:rPr>
          <w:rFonts w:ascii="Calibri" w:hAnsi="Calibri" w:cs="Calibri"/>
          <w:color w:val="000000" w:themeColor="text1"/>
          <w:sz w:val="24"/>
          <w:szCs w:val="24"/>
        </w:rPr>
        <w:t>’</w:t>
      </w:r>
      <w:r w:rsidRPr="00FF6D04">
        <w:rPr>
          <w:rFonts w:ascii="Calibri" w:hAnsi="Calibri" w:cs="Calibri"/>
          <w:color w:val="000000" w:themeColor="text1"/>
          <w:sz w:val="24"/>
          <w:szCs w:val="24"/>
        </w:rPr>
        <w:t>s Board of</w:t>
      </w:r>
      <w:r w:rsidR="00580420" w:rsidRPr="00FF6D04">
        <w:rPr>
          <w:rFonts w:ascii="Calibri" w:hAnsi="Calibri" w:cs="Calibri"/>
          <w:color w:val="000000" w:themeColor="text1"/>
          <w:sz w:val="24"/>
          <w:szCs w:val="24"/>
        </w:rPr>
        <w:t xml:space="preserve"> </w:t>
      </w:r>
      <w:r w:rsidRPr="00FF6D04">
        <w:rPr>
          <w:rFonts w:ascii="Calibri" w:hAnsi="Calibri" w:cs="Calibri"/>
          <w:color w:val="000000" w:themeColor="text1"/>
          <w:sz w:val="24"/>
          <w:szCs w:val="24"/>
        </w:rPr>
        <w:t>Directors.</w:t>
      </w:r>
    </w:p>
    <w:p w14:paraId="2FE75B40" w14:textId="19D1FC6A" w:rsidR="0022524E" w:rsidRDefault="00140E99" w:rsidP="005A0070">
      <w:pPr>
        <w:pageBreakBefore/>
        <w:rPr>
          <w:rFonts w:ascii="Calibri" w:hAnsi="Calibri" w:cs="Calibri"/>
          <w:color w:val="000000" w:themeColor="text1"/>
          <w:sz w:val="24"/>
          <w:szCs w:val="24"/>
        </w:rPr>
      </w:pPr>
      <w:r w:rsidRPr="00D8630D">
        <w:rPr>
          <w:rFonts w:ascii="Calibri-Bold" w:hAnsi="Calibri-Bold" w:cs="Calibri-Bold"/>
          <w:b/>
          <w:bCs/>
          <w:color w:val="000000" w:themeColor="text1"/>
          <w:sz w:val="24"/>
          <w:szCs w:val="24"/>
        </w:rPr>
        <w:lastRenderedPageBreak/>
        <w:t>APPENDIX A</w:t>
      </w:r>
      <w:r w:rsidR="005978DB">
        <w:rPr>
          <w:rFonts w:ascii="Calibri-Bold" w:hAnsi="Calibri-Bold" w:cs="Calibri-Bold"/>
          <w:b/>
          <w:bCs/>
          <w:color w:val="000000" w:themeColor="text1"/>
          <w:sz w:val="24"/>
          <w:szCs w:val="24"/>
        </w:rPr>
        <w:t>:</w:t>
      </w:r>
      <w:r w:rsidR="0022524E">
        <w:rPr>
          <w:rFonts w:ascii="Calibri-Bold" w:hAnsi="Calibri-Bold" w:cs="Calibri-Bold"/>
          <w:b/>
          <w:bCs/>
          <w:color w:val="000000" w:themeColor="text1"/>
          <w:sz w:val="24"/>
          <w:szCs w:val="24"/>
        </w:rPr>
        <w:t xml:space="preserve"> </w:t>
      </w:r>
      <w:r w:rsidRPr="00D8630D">
        <w:rPr>
          <w:rFonts w:ascii="Calibri-Bold" w:hAnsi="Calibri-Bold" w:cs="Calibri-Bold"/>
          <w:b/>
          <w:bCs/>
          <w:color w:val="000000" w:themeColor="text1"/>
          <w:sz w:val="24"/>
          <w:szCs w:val="24"/>
        </w:rPr>
        <w:t>STRATEGIC ASSET ALLOCATION</w:t>
      </w:r>
      <w:r w:rsidR="0022524E">
        <w:rPr>
          <w:rFonts w:ascii="Calibri-Bold" w:hAnsi="Calibri-Bold" w:cs="Calibri-Bold"/>
          <w:b/>
          <w:bCs/>
          <w:color w:val="000000" w:themeColor="text1"/>
          <w:sz w:val="24"/>
          <w:szCs w:val="24"/>
        </w:rPr>
        <w:t xml:space="preserve"> </w:t>
      </w:r>
      <w:r w:rsidRPr="00D8630D">
        <w:rPr>
          <w:rFonts w:ascii="Calibri" w:hAnsi="Calibri" w:cs="Calibri"/>
          <w:color w:val="000000" w:themeColor="text1"/>
          <w:sz w:val="24"/>
          <w:szCs w:val="24"/>
        </w:rPr>
        <w:t xml:space="preserve">The </w:t>
      </w:r>
      <w:r w:rsidR="007F40B6">
        <w:rPr>
          <w:rFonts w:ascii="Calibri" w:hAnsi="Calibri" w:cs="Calibri"/>
          <w:color w:val="000000" w:themeColor="text1"/>
          <w:sz w:val="24"/>
          <w:szCs w:val="24"/>
        </w:rPr>
        <w:t>Foundation</w:t>
      </w:r>
      <w:r w:rsidRPr="00D8630D">
        <w:rPr>
          <w:rFonts w:ascii="Calibri" w:hAnsi="Calibri" w:cs="Calibri"/>
          <w:color w:val="000000" w:themeColor="text1"/>
          <w:sz w:val="24"/>
          <w:szCs w:val="24"/>
        </w:rPr>
        <w:t>, in consultation with its Investment Consultants/Advisors, reviewed</w:t>
      </w:r>
      <w:r w:rsidR="0022524E">
        <w:rPr>
          <w:rFonts w:ascii="Calibri" w:hAnsi="Calibri" w:cs="Calibri"/>
          <w:color w:val="000000" w:themeColor="text1"/>
          <w:sz w:val="24"/>
          <w:szCs w:val="24"/>
        </w:rPr>
        <w:t xml:space="preserve"> </w:t>
      </w:r>
      <w:r w:rsidRPr="00D8630D">
        <w:rPr>
          <w:rFonts w:ascii="Calibri" w:hAnsi="Calibri" w:cs="Calibri"/>
          <w:color w:val="000000" w:themeColor="text1"/>
          <w:sz w:val="24"/>
          <w:szCs w:val="24"/>
        </w:rPr>
        <w:t>and approved the following Investment Policy objectives and guidelines:</w:t>
      </w:r>
    </w:p>
    <w:p w14:paraId="2B9FBF58" w14:textId="74EC32E2" w:rsidR="008A1BFD" w:rsidRDefault="00140E99" w:rsidP="008A1BFD">
      <w:pPr>
        <w:pStyle w:val="ListParagraph"/>
        <w:numPr>
          <w:ilvl w:val="0"/>
          <w:numId w:val="15"/>
        </w:numPr>
        <w:rPr>
          <w:rFonts w:ascii="Calibri" w:hAnsi="Calibri" w:cs="Calibri"/>
          <w:color w:val="000000" w:themeColor="text1"/>
          <w:sz w:val="24"/>
          <w:szCs w:val="24"/>
        </w:rPr>
      </w:pPr>
      <w:r w:rsidRPr="00071EC7">
        <w:rPr>
          <w:rFonts w:ascii="Calibri" w:hAnsi="Calibri" w:cs="Calibri"/>
          <w:color w:val="000000" w:themeColor="text1"/>
          <w:sz w:val="24"/>
          <w:szCs w:val="24"/>
        </w:rPr>
        <w:t>Objective is to attain the optimum level of investment return consistent with the</w:t>
      </w:r>
      <w:r w:rsidR="0022524E" w:rsidRPr="00071EC7">
        <w:rPr>
          <w:rFonts w:ascii="Calibri" w:hAnsi="Calibri" w:cs="Calibri"/>
          <w:color w:val="000000" w:themeColor="text1"/>
          <w:sz w:val="24"/>
          <w:szCs w:val="24"/>
        </w:rPr>
        <w:t xml:space="preserve"> </w:t>
      </w:r>
      <w:r w:rsidR="007F40B6" w:rsidRPr="00071EC7">
        <w:rPr>
          <w:rFonts w:ascii="Calibri" w:hAnsi="Calibri" w:cs="Calibri"/>
          <w:color w:val="000000" w:themeColor="text1"/>
          <w:sz w:val="24"/>
          <w:szCs w:val="24"/>
        </w:rPr>
        <w:t>Foundation</w:t>
      </w:r>
      <w:r w:rsidR="00021975">
        <w:rPr>
          <w:rFonts w:ascii="Calibri" w:hAnsi="Calibri" w:cs="Calibri"/>
          <w:color w:val="000000" w:themeColor="text1"/>
          <w:sz w:val="24"/>
          <w:szCs w:val="24"/>
        </w:rPr>
        <w:t>’</w:t>
      </w:r>
      <w:r w:rsidRPr="00071EC7">
        <w:rPr>
          <w:rFonts w:ascii="Calibri" w:hAnsi="Calibri" w:cs="Calibri"/>
          <w:color w:val="000000" w:themeColor="text1"/>
          <w:sz w:val="24"/>
          <w:szCs w:val="24"/>
        </w:rPr>
        <w:t>s risk profile</w:t>
      </w:r>
      <w:r w:rsidR="00D26805">
        <w:rPr>
          <w:rFonts w:ascii="Calibri" w:hAnsi="Calibri" w:cs="Calibri"/>
          <w:color w:val="000000" w:themeColor="text1"/>
          <w:sz w:val="24"/>
          <w:szCs w:val="24"/>
        </w:rPr>
        <w:t xml:space="preserve"> and its commitment to socially-responsible investment</w:t>
      </w:r>
      <w:r w:rsidRPr="00071EC7">
        <w:rPr>
          <w:rFonts w:ascii="Calibri" w:hAnsi="Calibri" w:cs="Calibri"/>
          <w:color w:val="000000" w:themeColor="text1"/>
          <w:sz w:val="24"/>
          <w:szCs w:val="24"/>
        </w:rPr>
        <w:t>.</w:t>
      </w:r>
    </w:p>
    <w:p w14:paraId="246902C3" w14:textId="77777777" w:rsidR="00D26805" w:rsidRDefault="00D26805" w:rsidP="00D26805">
      <w:pPr>
        <w:pStyle w:val="ListParagraph"/>
        <w:rPr>
          <w:rFonts w:ascii="Calibri" w:hAnsi="Calibri" w:cs="Calibri"/>
          <w:color w:val="000000" w:themeColor="text1"/>
          <w:sz w:val="24"/>
          <w:szCs w:val="24"/>
        </w:rPr>
      </w:pPr>
    </w:p>
    <w:p w14:paraId="0421CC46" w14:textId="47DC798C" w:rsidR="005978DB" w:rsidRDefault="00140E99" w:rsidP="005978DB">
      <w:pPr>
        <w:pStyle w:val="ListParagraph"/>
        <w:numPr>
          <w:ilvl w:val="0"/>
          <w:numId w:val="15"/>
        </w:numPr>
        <w:spacing w:after="0" w:line="240" w:lineRule="auto"/>
        <w:rPr>
          <w:rFonts w:ascii="Calibri" w:hAnsi="Calibri" w:cs="Calibri"/>
          <w:color w:val="000000" w:themeColor="text1"/>
          <w:sz w:val="24"/>
          <w:szCs w:val="24"/>
        </w:rPr>
      </w:pPr>
      <w:r w:rsidRPr="008A1BFD">
        <w:rPr>
          <w:rFonts w:ascii="Calibri" w:hAnsi="Calibri" w:cs="Calibri"/>
          <w:color w:val="000000" w:themeColor="text1"/>
          <w:sz w:val="24"/>
          <w:szCs w:val="24"/>
        </w:rPr>
        <w:t xml:space="preserve">Performance goals shall be met over a full market cycle. The </w:t>
      </w:r>
      <w:r w:rsidR="007F40B6" w:rsidRPr="008A1BFD">
        <w:rPr>
          <w:rFonts w:ascii="Calibri" w:hAnsi="Calibri" w:cs="Calibri"/>
          <w:color w:val="000000" w:themeColor="text1"/>
          <w:sz w:val="24"/>
          <w:szCs w:val="24"/>
        </w:rPr>
        <w:t>Foundation</w:t>
      </w:r>
      <w:r w:rsidRPr="008A1BFD">
        <w:rPr>
          <w:rFonts w:ascii="Calibri" w:hAnsi="Calibri" w:cs="Calibri"/>
          <w:color w:val="000000" w:themeColor="text1"/>
          <w:sz w:val="24"/>
          <w:szCs w:val="24"/>
        </w:rPr>
        <w:t xml:space="preserve"> uses a</w:t>
      </w:r>
      <w:r w:rsidR="0022524E" w:rsidRPr="008A1BFD">
        <w:rPr>
          <w:rFonts w:ascii="Calibri" w:hAnsi="Calibri" w:cs="Calibri"/>
          <w:color w:val="000000" w:themeColor="text1"/>
          <w:sz w:val="24"/>
          <w:szCs w:val="24"/>
        </w:rPr>
        <w:t xml:space="preserve"> </w:t>
      </w:r>
      <w:r w:rsidRPr="008A1BFD">
        <w:rPr>
          <w:rFonts w:ascii="Calibri" w:hAnsi="Calibri" w:cs="Calibri"/>
          <w:color w:val="000000" w:themeColor="text1"/>
          <w:sz w:val="24"/>
          <w:szCs w:val="24"/>
        </w:rPr>
        <w:t>dollar cost averaging approach to investing but does not attempt to time the markets.</w:t>
      </w:r>
    </w:p>
    <w:p w14:paraId="702FBDEF" w14:textId="77777777" w:rsidR="005978DB" w:rsidRPr="005978DB" w:rsidRDefault="005978DB" w:rsidP="005978DB">
      <w:pPr>
        <w:spacing w:after="0" w:line="240" w:lineRule="auto"/>
        <w:rPr>
          <w:rFonts w:ascii="Calibri" w:hAnsi="Calibri" w:cs="Calibri"/>
          <w:color w:val="000000" w:themeColor="text1"/>
          <w:sz w:val="24"/>
          <w:szCs w:val="24"/>
        </w:rPr>
      </w:pPr>
    </w:p>
    <w:p w14:paraId="7F752902" w14:textId="5563DE9D" w:rsidR="0022524E" w:rsidRDefault="00140E99" w:rsidP="005978DB">
      <w:pPr>
        <w:pStyle w:val="ListParagraph"/>
        <w:numPr>
          <w:ilvl w:val="0"/>
          <w:numId w:val="15"/>
        </w:numPr>
        <w:spacing w:after="0" w:line="240" w:lineRule="auto"/>
        <w:rPr>
          <w:rFonts w:ascii="Calibri" w:hAnsi="Calibri" w:cs="Calibri"/>
          <w:color w:val="000000" w:themeColor="text1"/>
          <w:sz w:val="24"/>
          <w:szCs w:val="24"/>
        </w:rPr>
      </w:pPr>
      <w:r w:rsidRPr="00071EC7">
        <w:rPr>
          <w:rFonts w:ascii="Calibri" w:hAnsi="Calibri" w:cs="Calibri"/>
          <w:color w:val="000000" w:themeColor="text1"/>
          <w:sz w:val="24"/>
          <w:szCs w:val="24"/>
        </w:rPr>
        <w:t>Performance goals and benchmarks will be reported at least quarterly to the Foundation</w:t>
      </w:r>
      <w:r w:rsidR="00021975">
        <w:rPr>
          <w:rFonts w:ascii="Calibri" w:hAnsi="Calibri" w:cs="Calibri"/>
          <w:color w:val="000000" w:themeColor="text1"/>
          <w:sz w:val="24"/>
          <w:szCs w:val="24"/>
        </w:rPr>
        <w:t>’</w:t>
      </w:r>
      <w:r w:rsidRPr="00071EC7">
        <w:rPr>
          <w:rFonts w:ascii="Calibri" w:hAnsi="Calibri" w:cs="Calibri"/>
          <w:color w:val="000000" w:themeColor="text1"/>
          <w:sz w:val="24"/>
          <w:szCs w:val="24"/>
        </w:rPr>
        <w:t>s Finance Committee. Performance will be measured against established and</w:t>
      </w:r>
      <w:r w:rsidR="0022524E" w:rsidRPr="00071EC7">
        <w:rPr>
          <w:rFonts w:ascii="Calibri" w:hAnsi="Calibri" w:cs="Calibri"/>
          <w:color w:val="000000" w:themeColor="text1"/>
          <w:sz w:val="24"/>
          <w:szCs w:val="24"/>
        </w:rPr>
        <w:t xml:space="preserve"> </w:t>
      </w:r>
      <w:r w:rsidRPr="00071EC7">
        <w:rPr>
          <w:rFonts w:ascii="Calibri" w:hAnsi="Calibri" w:cs="Calibri"/>
          <w:color w:val="000000" w:themeColor="text1"/>
          <w:sz w:val="24"/>
          <w:szCs w:val="24"/>
        </w:rPr>
        <w:t>agreed upon benchmarks.</w:t>
      </w:r>
    </w:p>
    <w:p w14:paraId="7D7883EB" w14:textId="77777777" w:rsidR="00D26805" w:rsidRPr="00071EC7" w:rsidRDefault="00D26805" w:rsidP="00D26805">
      <w:pPr>
        <w:pStyle w:val="ListParagraph"/>
        <w:rPr>
          <w:rFonts w:ascii="Calibri" w:hAnsi="Calibri" w:cs="Calibri"/>
          <w:color w:val="000000" w:themeColor="text1"/>
          <w:sz w:val="24"/>
          <w:szCs w:val="24"/>
        </w:rPr>
      </w:pPr>
    </w:p>
    <w:p w14:paraId="0E36AFC0" w14:textId="23AE893F" w:rsidR="0022524E" w:rsidRDefault="00140E99" w:rsidP="00071EC7">
      <w:pPr>
        <w:pStyle w:val="ListParagraph"/>
        <w:numPr>
          <w:ilvl w:val="0"/>
          <w:numId w:val="15"/>
        </w:numPr>
        <w:rPr>
          <w:rFonts w:ascii="Calibri" w:hAnsi="Calibri" w:cs="Calibri"/>
          <w:color w:val="000000" w:themeColor="text1"/>
          <w:sz w:val="24"/>
          <w:szCs w:val="24"/>
        </w:rPr>
      </w:pPr>
      <w:r w:rsidRPr="00071EC7">
        <w:rPr>
          <w:rFonts w:ascii="Calibri" w:hAnsi="Calibri" w:cs="Calibri"/>
          <w:color w:val="000000" w:themeColor="text1"/>
          <w:sz w:val="24"/>
          <w:szCs w:val="24"/>
        </w:rPr>
        <w:t>Return on the investment portfolio shall target for total returns at least 5% greater than</w:t>
      </w:r>
      <w:r w:rsidR="00071EC7" w:rsidRPr="00071EC7">
        <w:rPr>
          <w:rFonts w:ascii="Calibri" w:hAnsi="Calibri" w:cs="Calibri"/>
          <w:color w:val="000000" w:themeColor="text1"/>
          <w:sz w:val="24"/>
          <w:szCs w:val="24"/>
        </w:rPr>
        <w:t xml:space="preserve"> </w:t>
      </w:r>
      <w:r w:rsidRPr="00071EC7">
        <w:rPr>
          <w:rFonts w:ascii="Calibri" w:hAnsi="Calibri" w:cs="Calibri"/>
          <w:color w:val="000000" w:themeColor="text1"/>
          <w:sz w:val="24"/>
          <w:szCs w:val="24"/>
        </w:rPr>
        <w:t>inflation as measured by the Consumer Price Index.</w:t>
      </w:r>
    </w:p>
    <w:p w14:paraId="65BC2230" w14:textId="77777777" w:rsidR="00D26805" w:rsidRPr="00071EC7" w:rsidRDefault="00D26805" w:rsidP="00D26805">
      <w:pPr>
        <w:pStyle w:val="ListParagraph"/>
        <w:rPr>
          <w:rFonts w:ascii="Calibri" w:hAnsi="Calibri" w:cs="Calibri"/>
          <w:color w:val="000000" w:themeColor="text1"/>
          <w:sz w:val="24"/>
          <w:szCs w:val="24"/>
        </w:rPr>
      </w:pPr>
    </w:p>
    <w:p w14:paraId="3B4A32B7" w14:textId="6A2E3718" w:rsidR="0022524E" w:rsidRDefault="00D26805" w:rsidP="00071EC7">
      <w:pPr>
        <w:pStyle w:val="ListParagraph"/>
        <w:numPr>
          <w:ilvl w:val="0"/>
          <w:numId w:val="15"/>
        </w:numPr>
        <w:rPr>
          <w:rFonts w:ascii="Calibri" w:hAnsi="Calibri" w:cs="Calibri"/>
          <w:color w:val="000000" w:themeColor="text1"/>
          <w:sz w:val="24"/>
          <w:szCs w:val="24"/>
        </w:rPr>
      </w:pPr>
      <w:r>
        <w:rPr>
          <w:rFonts w:ascii="Calibri" w:hAnsi="Calibri" w:cs="Calibri"/>
          <w:color w:val="000000" w:themeColor="text1"/>
          <w:sz w:val="24"/>
          <w:szCs w:val="24"/>
        </w:rPr>
        <w:t>The target asset allocation is 65% equities/35% fixed income, with the flexibility to move 10% of the assets in either direction, dependent on investment performance, market conditions, and objectives for cash flow.</w:t>
      </w:r>
    </w:p>
    <w:p w14:paraId="6A167426" w14:textId="77777777" w:rsidR="005978DB" w:rsidRPr="005978DB" w:rsidRDefault="005978DB" w:rsidP="005978DB">
      <w:pPr>
        <w:pStyle w:val="ListParagraph"/>
        <w:rPr>
          <w:rFonts w:ascii="Calibri" w:hAnsi="Calibri" w:cs="Calibri"/>
          <w:color w:val="000000" w:themeColor="text1"/>
          <w:sz w:val="24"/>
          <w:szCs w:val="24"/>
        </w:rPr>
      </w:pPr>
    </w:p>
    <w:p w14:paraId="503AE367" w14:textId="41994908" w:rsidR="005978DB" w:rsidRPr="00C47FBD" w:rsidRDefault="005978DB" w:rsidP="005978DB">
      <w:pPr>
        <w:pStyle w:val="ListParagraph"/>
        <w:numPr>
          <w:ilvl w:val="0"/>
          <w:numId w:val="15"/>
        </w:numPr>
        <w:autoSpaceDE w:val="0"/>
        <w:autoSpaceDN w:val="0"/>
        <w:adjustRightInd w:val="0"/>
        <w:spacing w:after="0" w:line="240" w:lineRule="auto"/>
        <w:rPr>
          <w:rFonts w:ascii="Calibri" w:hAnsi="Calibri" w:cs="Calibri"/>
          <w:sz w:val="24"/>
          <w:szCs w:val="24"/>
        </w:rPr>
      </w:pPr>
      <w:r w:rsidRPr="00C47FBD">
        <w:rPr>
          <w:rFonts w:ascii="Calibri" w:hAnsi="Calibri" w:cs="Calibri"/>
          <w:sz w:val="24"/>
          <w:szCs w:val="24"/>
        </w:rPr>
        <w:t>All securities will be subject to quality guidelines, according to the type of investment. Quality measures will be reported by the Investment Consultants/Advisors on a regular basis, as determined by mutual consent between the Foundation and the Investment Consultants/Advisors.</w:t>
      </w:r>
    </w:p>
    <w:p w14:paraId="28341F18" w14:textId="77777777" w:rsidR="00C47FBD" w:rsidRPr="00C47FBD" w:rsidRDefault="00C47FBD" w:rsidP="00C47FBD">
      <w:pPr>
        <w:pStyle w:val="ListParagraph"/>
        <w:rPr>
          <w:rFonts w:ascii="Calibri" w:hAnsi="Calibri" w:cs="Calibri"/>
          <w:sz w:val="24"/>
          <w:szCs w:val="24"/>
        </w:rPr>
      </w:pPr>
    </w:p>
    <w:p w14:paraId="30939126" w14:textId="29E9223E" w:rsidR="00C47FBD" w:rsidRPr="00C47FBD" w:rsidRDefault="00C47FBD" w:rsidP="005978DB">
      <w:pPr>
        <w:pStyle w:val="ListParagraph"/>
        <w:numPr>
          <w:ilvl w:val="0"/>
          <w:numId w:val="15"/>
        </w:numPr>
        <w:autoSpaceDE w:val="0"/>
        <w:autoSpaceDN w:val="0"/>
        <w:adjustRightInd w:val="0"/>
        <w:spacing w:after="0" w:line="240" w:lineRule="auto"/>
        <w:rPr>
          <w:rFonts w:ascii="Calibri" w:hAnsi="Calibri" w:cs="Calibri"/>
          <w:sz w:val="24"/>
          <w:szCs w:val="24"/>
        </w:rPr>
      </w:pPr>
      <w:r w:rsidRPr="00C47FBD">
        <w:rPr>
          <w:rFonts w:ascii="Calibri" w:hAnsi="Calibri" w:cs="Calibri"/>
          <w:sz w:val="24"/>
          <w:szCs w:val="24"/>
        </w:rPr>
        <w:t>The investment portfolio will be suitable diverse.  If total issues of any one corporation, or fixed income securities of any one issuer, exceed 10% of the market value of the entire portfolio at any time, such issues will be reduced in a reasonable period of time.  These restrictions do not apple to issues of U.S. Government or to any issues guaranteed as to both principal and interest by the U.S. Government or to any open-end investment company (mutual fund).  Individual equity investments may not exceed 5% of the market value of the equity portfolio at time of purchase except in the case of an open-end investment company (mutual fund), general index fund, or ETF investments.</w:t>
      </w:r>
    </w:p>
    <w:p w14:paraId="0A0482B1" w14:textId="77777777" w:rsidR="005978DB" w:rsidRDefault="005978DB" w:rsidP="005978DB">
      <w:pPr>
        <w:pStyle w:val="ListParagraph"/>
        <w:rPr>
          <w:rFonts w:ascii="Calibri" w:hAnsi="Calibri" w:cs="Calibri"/>
          <w:color w:val="000000" w:themeColor="text1"/>
          <w:sz w:val="24"/>
          <w:szCs w:val="24"/>
        </w:rPr>
      </w:pPr>
    </w:p>
    <w:p w14:paraId="7F92B0AA" w14:textId="77777777" w:rsidR="00D26805" w:rsidRDefault="00140E99" w:rsidP="0022524E">
      <w:pPr>
        <w:rPr>
          <w:rFonts w:ascii="Calibri-Bold" w:hAnsi="Calibri-Bold" w:cs="Calibri-Bold"/>
          <w:b/>
          <w:bCs/>
          <w:color w:val="000000" w:themeColor="text1"/>
          <w:sz w:val="24"/>
          <w:szCs w:val="24"/>
        </w:rPr>
      </w:pPr>
      <w:r w:rsidRPr="00D8630D">
        <w:rPr>
          <w:rFonts w:ascii="Calibri-Bold" w:hAnsi="Calibri-Bold" w:cs="Calibri-Bold"/>
          <w:b/>
          <w:bCs/>
          <w:color w:val="000000" w:themeColor="text1"/>
          <w:sz w:val="24"/>
          <w:szCs w:val="24"/>
        </w:rPr>
        <w:t>APPROVED BENCHMARKS</w:t>
      </w:r>
      <w:r w:rsidR="0022524E">
        <w:rPr>
          <w:rFonts w:ascii="Calibri-Bold" w:hAnsi="Calibri-Bold" w:cs="Calibri-Bold"/>
          <w:b/>
          <w:bCs/>
          <w:color w:val="000000" w:themeColor="text1"/>
          <w:sz w:val="24"/>
          <w:szCs w:val="24"/>
        </w:rPr>
        <w:t xml:space="preserve"> </w:t>
      </w:r>
    </w:p>
    <w:p w14:paraId="20E12D00" w14:textId="2BEC84EE" w:rsidR="0022524E" w:rsidRPr="005A0070" w:rsidRDefault="00D26805" w:rsidP="0022524E">
      <w:pPr>
        <w:rPr>
          <w:color w:val="000000" w:themeColor="text1"/>
          <w:sz w:val="24"/>
          <w:szCs w:val="24"/>
        </w:rPr>
      </w:pPr>
      <w:r>
        <w:rPr>
          <w:rFonts w:ascii="Calibri" w:hAnsi="Calibri" w:cs="Calibri"/>
          <w:color w:val="000000" w:themeColor="text1"/>
          <w:sz w:val="24"/>
          <w:szCs w:val="24"/>
        </w:rPr>
        <w:t>Performance benchmarks will be established for each investment option by mutual consent between the Foundation and the Investment Consultant/Advisor. Manager and/or index performance will be evaluated relative to appropriate market indices and the relevant peer group. The benchmarking of the Foundation will occur on a continuous basis versus other foundations in regard to asset allocation and performance.</w:t>
      </w:r>
    </w:p>
    <w:sectPr w:rsidR="0022524E" w:rsidRPr="005A0070" w:rsidSect="006812C7">
      <w:footerReference w:type="even" r:id="rId8"/>
      <w:footerReference w:type="default" r:id="rId9"/>
      <w:pgSz w:w="12240" w:h="15840"/>
      <w:pgMar w:top="1440"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BFDE" w14:textId="77777777" w:rsidR="005D6C4C" w:rsidRDefault="005D6C4C" w:rsidP="00772534">
      <w:pPr>
        <w:spacing w:after="0" w:line="240" w:lineRule="auto"/>
      </w:pPr>
      <w:r>
        <w:separator/>
      </w:r>
    </w:p>
  </w:endnote>
  <w:endnote w:type="continuationSeparator" w:id="0">
    <w:p w14:paraId="657E1928" w14:textId="77777777" w:rsidR="005D6C4C" w:rsidRDefault="005D6C4C" w:rsidP="0077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609670"/>
      <w:docPartObj>
        <w:docPartGallery w:val="Page Numbers (Bottom of Page)"/>
        <w:docPartUnique/>
      </w:docPartObj>
    </w:sdtPr>
    <w:sdtEndPr>
      <w:rPr>
        <w:rStyle w:val="PageNumber"/>
      </w:rPr>
    </w:sdtEndPr>
    <w:sdtContent>
      <w:p w14:paraId="7A8E2585" w14:textId="1FCFFDA2" w:rsidR="006812C7" w:rsidRDefault="006812C7" w:rsidP="003B77B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9170746"/>
      <w:docPartObj>
        <w:docPartGallery w:val="Page Numbers (Bottom of Page)"/>
        <w:docPartUnique/>
      </w:docPartObj>
    </w:sdtPr>
    <w:sdtEndPr>
      <w:rPr>
        <w:rStyle w:val="PageNumber"/>
      </w:rPr>
    </w:sdtEndPr>
    <w:sdtContent>
      <w:p w14:paraId="0C8E4697" w14:textId="559BDF1C" w:rsidR="006812C7" w:rsidRDefault="006812C7" w:rsidP="006812C7">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B3C29" w14:textId="77777777" w:rsidR="006812C7" w:rsidRDefault="006812C7" w:rsidP="006812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955109"/>
      <w:docPartObj>
        <w:docPartGallery w:val="Page Numbers (Bottom of Page)"/>
        <w:docPartUnique/>
      </w:docPartObj>
    </w:sdtPr>
    <w:sdtEndPr>
      <w:rPr>
        <w:rStyle w:val="PageNumber"/>
      </w:rPr>
    </w:sdtEndPr>
    <w:sdtContent>
      <w:p w14:paraId="5FD135A0" w14:textId="5A830FC3" w:rsidR="006812C7" w:rsidRDefault="006812C7" w:rsidP="003B77B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3862E3">
          <w:rPr>
            <w:rStyle w:val="PageNumber"/>
            <w:noProof/>
          </w:rPr>
          <w:t>8</w:t>
        </w:r>
        <w:r>
          <w:rPr>
            <w:rStyle w:val="PageNumber"/>
          </w:rPr>
          <w:fldChar w:fldCharType="end"/>
        </w:r>
      </w:p>
    </w:sdtContent>
  </w:sdt>
  <w:p w14:paraId="6E995370" w14:textId="641E74A4" w:rsidR="006812C7" w:rsidRDefault="006812C7" w:rsidP="006812C7">
    <w:pPr>
      <w:pStyle w:val="Footer"/>
      <w:tabs>
        <w:tab w:val="clear" w:pos="4680"/>
      </w:tabs>
    </w:pPr>
    <w:r>
      <w:tab/>
    </w:r>
    <w:r w:rsidR="00BD222A">
      <w:t xml:space="preserve">Revised </w:t>
    </w:r>
    <w:r w:rsidR="00C47FBD">
      <w:t>3</w:t>
    </w:r>
    <w:r w:rsidR="00BD222A">
      <w:t xml:space="preserve"> </w:t>
    </w:r>
    <w:r w:rsidR="00C47FBD">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28C0" w14:textId="77777777" w:rsidR="005D6C4C" w:rsidRDefault="005D6C4C" w:rsidP="00772534">
      <w:pPr>
        <w:spacing w:after="0" w:line="240" w:lineRule="auto"/>
      </w:pPr>
      <w:r>
        <w:separator/>
      </w:r>
    </w:p>
  </w:footnote>
  <w:footnote w:type="continuationSeparator" w:id="0">
    <w:p w14:paraId="19FF3711" w14:textId="77777777" w:rsidR="005D6C4C" w:rsidRDefault="005D6C4C" w:rsidP="0077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59E"/>
    <w:multiLevelType w:val="hybridMultilevel"/>
    <w:tmpl w:val="B9B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79E"/>
    <w:multiLevelType w:val="hybridMultilevel"/>
    <w:tmpl w:val="780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5095"/>
    <w:multiLevelType w:val="hybridMultilevel"/>
    <w:tmpl w:val="7E8C31E8"/>
    <w:lvl w:ilvl="0" w:tplc="792E57B0">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6408"/>
    <w:multiLevelType w:val="hybridMultilevel"/>
    <w:tmpl w:val="BC0EF17E"/>
    <w:lvl w:ilvl="0" w:tplc="415A9B6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45408"/>
    <w:multiLevelType w:val="hybridMultilevel"/>
    <w:tmpl w:val="27CE6B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27E8"/>
    <w:multiLevelType w:val="hybridMultilevel"/>
    <w:tmpl w:val="335C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5058D"/>
    <w:multiLevelType w:val="hybridMultilevel"/>
    <w:tmpl w:val="430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71537"/>
    <w:multiLevelType w:val="hybridMultilevel"/>
    <w:tmpl w:val="47A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1CA1"/>
    <w:multiLevelType w:val="hybridMultilevel"/>
    <w:tmpl w:val="1506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360AB"/>
    <w:multiLevelType w:val="hybridMultilevel"/>
    <w:tmpl w:val="4586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3834"/>
    <w:multiLevelType w:val="hybridMultilevel"/>
    <w:tmpl w:val="E91C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6724F"/>
    <w:multiLevelType w:val="hybridMultilevel"/>
    <w:tmpl w:val="94A059BA"/>
    <w:lvl w:ilvl="0" w:tplc="415A9B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D4491"/>
    <w:multiLevelType w:val="hybridMultilevel"/>
    <w:tmpl w:val="9948EFFE"/>
    <w:lvl w:ilvl="0" w:tplc="8C668FF8">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8355CAB"/>
    <w:multiLevelType w:val="hybridMultilevel"/>
    <w:tmpl w:val="C67065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B1F51"/>
    <w:multiLevelType w:val="hybridMultilevel"/>
    <w:tmpl w:val="3C84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E60E4"/>
    <w:multiLevelType w:val="hybridMultilevel"/>
    <w:tmpl w:val="B1B0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54057"/>
    <w:multiLevelType w:val="hybridMultilevel"/>
    <w:tmpl w:val="0EB8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418BF"/>
    <w:multiLevelType w:val="hybridMultilevel"/>
    <w:tmpl w:val="63727C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59AE"/>
    <w:multiLevelType w:val="hybridMultilevel"/>
    <w:tmpl w:val="734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32435"/>
    <w:multiLevelType w:val="hybridMultilevel"/>
    <w:tmpl w:val="8016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14A49"/>
    <w:multiLevelType w:val="hybridMultilevel"/>
    <w:tmpl w:val="D6D8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5BFA"/>
    <w:multiLevelType w:val="hybridMultilevel"/>
    <w:tmpl w:val="B2C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B21CB"/>
    <w:multiLevelType w:val="hybridMultilevel"/>
    <w:tmpl w:val="4D1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A40D6"/>
    <w:multiLevelType w:val="hybridMultilevel"/>
    <w:tmpl w:val="4C54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80949"/>
    <w:multiLevelType w:val="hybridMultilevel"/>
    <w:tmpl w:val="BA641580"/>
    <w:lvl w:ilvl="0" w:tplc="415A9B6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85F9D"/>
    <w:multiLevelType w:val="hybridMultilevel"/>
    <w:tmpl w:val="9A3E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41B5B"/>
    <w:multiLevelType w:val="hybridMultilevel"/>
    <w:tmpl w:val="4E5E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31BA8"/>
    <w:multiLevelType w:val="multilevel"/>
    <w:tmpl w:val="CAFA9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110BEF"/>
    <w:multiLevelType w:val="hybridMultilevel"/>
    <w:tmpl w:val="ABF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5"/>
  </w:num>
  <w:num w:numId="4">
    <w:abstractNumId w:val="1"/>
  </w:num>
  <w:num w:numId="5">
    <w:abstractNumId w:val="4"/>
  </w:num>
  <w:num w:numId="6">
    <w:abstractNumId w:val="17"/>
  </w:num>
  <w:num w:numId="7">
    <w:abstractNumId w:val="12"/>
  </w:num>
  <w:num w:numId="8">
    <w:abstractNumId w:val="11"/>
  </w:num>
  <w:num w:numId="9">
    <w:abstractNumId w:val="18"/>
  </w:num>
  <w:num w:numId="10">
    <w:abstractNumId w:val="8"/>
  </w:num>
  <w:num w:numId="11">
    <w:abstractNumId w:val="15"/>
  </w:num>
  <w:num w:numId="12">
    <w:abstractNumId w:val="6"/>
  </w:num>
  <w:num w:numId="13">
    <w:abstractNumId w:val="26"/>
  </w:num>
  <w:num w:numId="14">
    <w:abstractNumId w:val="20"/>
  </w:num>
  <w:num w:numId="15">
    <w:abstractNumId w:val="9"/>
  </w:num>
  <w:num w:numId="16">
    <w:abstractNumId w:val="27"/>
  </w:num>
  <w:num w:numId="17">
    <w:abstractNumId w:val="22"/>
  </w:num>
  <w:num w:numId="18">
    <w:abstractNumId w:val="5"/>
  </w:num>
  <w:num w:numId="19">
    <w:abstractNumId w:val="16"/>
  </w:num>
  <w:num w:numId="20">
    <w:abstractNumId w:val="0"/>
  </w:num>
  <w:num w:numId="21">
    <w:abstractNumId w:val="14"/>
  </w:num>
  <w:num w:numId="22">
    <w:abstractNumId w:val="2"/>
  </w:num>
  <w:num w:numId="23">
    <w:abstractNumId w:val="10"/>
  </w:num>
  <w:num w:numId="24">
    <w:abstractNumId w:val="21"/>
  </w:num>
  <w:num w:numId="25">
    <w:abstractNumId w:val="23"/>
  </w:num>
  <w:num w:numId="26">
    <w:abstractNumId w:val="24"/>
  </w:num>
  <w:num w:numId="27">
    <w:abstractNumId w:val="3"/>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F59"/>
    <w:rsid w:val="000013DD"/>
    <w:rsid w:val="00021975"/>
    <w:rsid w:val="00071EC7"/>
    <w:rsid w:val="00077581"/>
    <w:rsid w:val="000978B2"/>
    <w:rsid w:val="000D1E14"/>
    <w:rsid w:val="00127C6E"/>
    <w:rsid w:val="00140E99"/>
    <w:rsid w:val="00172E54"/>
    <w:rsid w:val="0022524E"/>
    <w:rsid w:val="00275F59"/>
    <w:rsid w:val="002E169B"/>
    <w:rsid w:val="00324FC1"/>
    <w:rsid w:val="003862E3"/>
    <w:rsid w:val="00406421"/>
    <w:rsid w:val="0042699B"/>
    <w:rsid w:val="004A451C"/>
    <w:rsid w:val="00554FAE"/>
    <w:rsid w:val="00573E0C"/>
    <w:rsid w:val="00580420"/>
    <w:rsid w:val="005978DB"/>
    <w:rsid w:val="005A0070"/>
    <w:rsid w:val="005D6C4C"/>
    <w:rsid w:val="005F1CA9"/>
    <w:rsid w:val="005F286F"/>
    <w:rsid w:val="005F5D63"/>
    <w:rsid w:val="0061337C"/>
    <w:rsid w:val="00646C26"/>
    <w:rsid w:val="006812C7"/>
    <w:rsid w:val="007051A5"/>
    <w:rsid w:val="00716D82"/>
    <w:rsid w:val="00772534"/>
    <w:rsid w:val="007C3F32"/>
    <w:rsid w:val="007D65F2"/>
    <w:rsid w:val="007F40B6"/>
    <w:rsid w:val="0080184D"/>
    <w:rsid w:val="008100D6"/>
    <w:rsid w:val="00847EC6"/>
    <w:rsid w:val="0086355C"/>
    <w:rsid w:val="008A1BFD"/>
    <w:rsid w:val="008B5222"/>
    <w:rsid w:val="008B53B1"/>
    <w:rsid w:val="008D360A"/>
    <w:rsid w:val="008D4B5E"/>
    <w:rsid w:val="00912F66"/>
    <w:rsid w:val="00A77231"/>
    <w:rsid w:val="00B317B8"/>
    <w:rsid w:val="00B56B50"/>
    <w:rsid w:val="00B56F64"/>
    <w:rsid w:val="00B8156C"/>
    <w:rsid w:val="00BD222A"/>
    <w:rsid w:val="00BD4F50"/>
    <w:rsid w:val="00C13037"/>
    <w:rsid w:val="00C47FBD"/>
    <w:rsid w:val="00C751A9"/>
    <w:rsid w:val="00C804D8"/>
    <w:rsid w:val="00D26805"/>
    <w:rsid w:val="00D43A73"/>
    <w:rsid w:val="00D50387"/>
    <w:rsid w:val="00D703BE"/>
    <w:rsid w:val="00D8630D"/>
    <w:rsid w:val="00DA02F4"/>
    <w:rsid w:val="00DB73AC"/>
    <w:rsid w:val="00E43F7D"/>
    <w:rsid w:val="00E5719A"/>
    <w:rsid w:val="00F00F33"/>
    <w:rsid w:val="00F016BF"/>
    <w:rsid w:val="00F10DD0"/>
    <w:rsid w:val="00F5794F"/>
    <w:rsid w:val="00FA0BA7"/>
    <w:rsid w:val="00FB6647"/>
    <w:rsid w:val="00FC5312"/>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3D4E"/>
  <w15:docId w15:val="{E7B3A206-5FE5-4CBF-A139-586EA6A5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47"/>
    <w:pPr>
      <w:ind w:left="720"/>
      <w:contextualSpacing/>
    </w:pPr>
  </w:style>
  <w:style w:type="paragraph" w:styleId="Header">
    <w:name w:val="header"/>
    <w:basedOn w:val="Normal"/>
    <w:link w:val="HeaderChar"/>
    <w:uiPriority w:val="99"/>
    <w:unhideWhenUsed/>
    <w:rsid w:val="0077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34"/>
  </w:style>
  <w:style w:type="paragraph" w:styleId="Footer">
    <w:name w:val="footer"/>
    <w:basedOn w:val="Normal"/>
    <w:link w:val="FooterChar"/>
    <w:uiPriority w:val="99"/>
    <w:unhideWhenUsed/>
    <w:rsid w:val="0077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34"/>
  </w:style>
  <w:style w:type="character" w:styleId="PageNumber">
    <w:name w:val="page number"/>
    <w:basedOn w:val="DefaultParagraphFont"/>
    <w:uiPriority w:val="99"/>
    <w:semiHidden/>
    <w:unhideWhenUsed/>
    <w:rsid w:val="006812C7"/>
  </w:style>
  <w:style w:type="paragraph" w:styleId="BalloonText">
    <w:name w:val="Balloon Text"/>
    <w:basedOn w:val="Normal"/>
    <w:link w:val="BalloonTextChar"/>
    <w:uiPriority w:val="99"/>
    <w:semiHidden/>
    <w:unhideWhenUsed/>
    <w:rsid w:val="00C7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268A17F0A764AA6AC19F48A6E6607" ma:contentTypeVersion="17" ma:contentTypeDescription="Create a new document." ma:contentTypeScope="" ma:versionID="0820450775cdb6ba0112d10ecab2d8d1">
  <xsd:schema xmlns:xsd="http://www.w3.org/2001/XMLSchema" xmlns:xs="http://www.w3.org/2001/XMLSchema" xmlns:p="http://schemas.microsoft.com/office/2006/metadata/properties" xmlns:ns2="f54a673f-a110-4193-8730-5e401c2ecb2a" xmlns:ns3="4e41126a-d3ca-48fc-8395-800cb61c8b68" targetNamespace="http://schemas.microsoft.com/office/2006/metadata/properties" ma:root="true" ma:fieldsID="d0dc57e472114cd7686ec322fcf3fee0" ns2:_="" ns3:_="">
    <xsd:import namespace="f54a673f-a110-4193-8730-5e401c2ecb2a"/>
    <xsd:import namespace="4e41126a-d3ca-48fc-8395-800cb61c8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673f-a110-4193-8730-5e401c2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4f09b4-3104-4fd2-938c-697ae47af8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126a-d3ca-48fc-8395-800cb61c8b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9c0396-1044-4432-8c40-d3a94c50a3ff}" ma:internalName="TaxCatchAll" ma:showField="CatchAllData" ma:web="4e41126a-d3ca-48fc-8395-800cb61c8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31C92-FD76-419D-9345-7E36A72231E8}"/>
</file>

<file path=customXml/itemProps2.xml><?xml version="1.0" encoding="utf-8"?>
<ds:datastoreItem xmlns:ds="http://schemas.openxmlformats.org/officeDocument/2006/customXml" ds:itemID="{687D266D-47F7-4589-A7E2-4FC977227F4E}"/>
</file>

<file path=docProps/app.xml><?xml version="1.0" encoding="utf-8"?>
<Properties xmlns="http://schemas.openxmlformats.org/officeDocument/2006/extended-properties" xmlns:vt="http://schemas.openxmlformats.org/officeDocument/2006/docPropsVTypes">
  <Template>Normal</Template>
  <TotalTime>3</TotalTime>
  <Pages>8</Pages>
  <Words>2603</Words>
  <Characters>12523</Characters>
  <Application>Microsoft Office Word</Application>
  <DocSecurity>0</DocSecurity>
  <Lines>1252</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Curran Wolf</dc:creator>
  <cp:keywords/>
  <dc:description/>
  <cp:lastModifiedBy>Andrew Warner</cp:lastModifiedBy>
  <cp:revision>3</cp:revision>
  <cp:lastPrinted>2020-01-03T19:24:00Z</cp:lastPrinted>
  <dcterms:created xsi:type="dcterms:W3CDTF">2020-02-25T23:48:00Z</dcterms:created>
  <dcterms:modified xsi:type="dcterms:W3CDTF">2021-03-05T20:34:00Z</dcterms:modified>
</cp:coreProperties>
</file>